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685C9" w14:textId="5A0F164A" w:rsidR="00E2345F" w:rsidRPr="00831E74" w:rsidRDefault="001B4875" w:rsidP="00E2345F">
      <w:pPr>
        <w:pStyle w:val="BodyA"/>
        <w:pBdr>
          <w:bottom w:val="single" w:sz="4" w:space="1" w:color="auto"/>
        </w:pBdr>
        <w:spacing w:after="60" w:line="276" w:lineRule="auto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E2345F" w:rsidRPr="00831E74">
        <w:rPr>
          <w:rFonts w:ascii="Times New Roman" w:hAnsi="Times New Roman"/>
          <w:b/>
          <w:color w:val="000000" w:themeColor="text1"/>
          <w:sz w:val="20"/>
        </w:rPr>
        <w:t>EDUCATION</w:t>
      </w:r>
    </w:p>
    <w:p w14:paraId="29D6108E" w14:textId="07AAAE10" w:rsidR="00DF6AB9" w:rsidRPr="00DF6AB9" w:rsidRDefault="00E2345F" w:rsidP="00E2345F">
      <w:pPr>
        <w:pStyle w:val="BodyA"/>
        <w:tabs>
          <w:tab w:val="right" w:pos="10170"/>
        </w:tabs>
        <w:rPr>
          <w:rFonts w:ascii="Times New Roman" w:hAnsi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color w:val="000000" w:themeColor="text1"/>
          <w:sz w:val="18"/>
          <w:szCs w:val="18"/>
        </w:rPr>
        <w:t>Weill Cornell Medical College</w:t>
      </w:r>
      <w:r>
        <w:rPr>
          <w:rFonts w:ascii="Times New Roman" w:hAnsi="Times New Roman"/>
          <w:color w:val="000000" w:themeColor="text1"/>
          <w:sz w:val="18"/>
          <w:szCs w:val="18"/>
        </w:rPr>
        <w:t>, Doctor of Medicine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commentRangeStart w:id="0"/>
      <w:r w:rsidRPr="00E2345F">
        <w:rPr>
          <w:rFonts w:ascii="Times New Roman" w:hAnsi="Times New Roman"/>
          <w:b/>
          <w:color w:val="000000" w:themeColor="text1"/>
          <w:sz w:val="18"/>
          <w:szCs w:val="18"/>
        </w:rPr>
        <w:t>Anticipated May 202</w:t>
      </w:r>
      <w:r w:rsidR="00E83184">
        <w:rPr>
          <w:rFonts w:ascii="Times New Roman" w:hAnsi="Times New Roman"/>
          <w:b/>
          <w:color w:val="000000" w:themeColor="text1"/>
          <w:sz w:val="18"/>
          <w:szCs w:val="18"/>
        </w:rPr>
        <w:t>3</w:t>
      </w:r>
      <w:commentRangeEnd w:id="0"/>
      <w:r w:rsidR="00EA36FD">
        <w:rPr>
          <w:rStyle w:val="CommentReference"/>
          <w:rFonts w:ascii="Times New Roman" w:hAnsi="Times New Roman"/>
          <w:b/>
          <w:bCs/>
          <w:color w:val="auto"/>
        </w:rPr>
        <w:commentReference w:id="0"/>
      </w:r>
    </w:p>
    <w:p w14:paraId="12AE84AF" w14:textId="5D2F8FC8" w:rsidR="009940BA" w:rsidRDefault="00E2345F" w:rsidP="009940BA">
      <w:pPr>
        <w:pStyle w:val="BodyA"/>
        <w:tabs>
          <w:tab w:val="right" w:pos="10170"/>
        </w:tabs>
        <w:rPr>
          <w:b/>
          <w:bCs/>
          <w:color w:val="000000" w:themeColor="text1"/>
          <w:sz w:val="18"/>
        </w:rPr>
      </w:pPr>
      <w:r w:rsidRPr="00831E74">
        <w:rPr>
          <w:rFonts w:ascii="Times New Roman" w:hAnsi="Times New Roman"/>
          <w:b/>
          <w:color w:val="000000" w:themeColor="text1"/>
          <w:sz w:val="18"/>
          <w:szCs w:val="18"/>
        </w:rPr>
        <w:t>Cornell University,</w:t>
      </w:r>
      <w:r w:rsidRPr="00831E74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9940BA" w:rsidRPr="00D91F78">
        <w:rPr>
          <w:rFonts w:ascii="Times New Roman" w:hAnsi="Times New Roman"/>
          <w:bCs/>
          <w:color w:val="000000" w:themeColor="text1"/>
          <w:sz w:val="18"/>
          <w:szCs w:val="18"/>
        </w:rPr>
        <w:t>B</w:t>
      </w:r>
      <w:r w:rsidR="00693E79" w:rsidRPr="00D91F78">
        <w:rPr>
          <w:rFonts w:ascii="Times New Roman" w:hAnsi="Times New Roman"/>
          <w:bCs/>
          <w:color w:val="000000" w:themeColor="text1"/>
          <w:sz w:val="18"/>
          <w:szCs w:val="18"/>
        </w:rPr>
        <w:t>achelor of Science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522C0E">
        <w:rPr>
          <w:rFonts w:ascii="Times New Roman" w:hAnsi="Times New Roman"/>
          <w:b/>
          <w:color w:val="000000" w:themeColor="text1"/>
          <w:sz w:val="18"/>
          <w:szCs w:val="18"/>
        </w:rPr>
        <w:t>May 2</w:t>
      </w:r>
      <w:r w:rsidR="00497514">
        <w:rPr>
          <w:rFonts w:ascii="Times New Roman" w:hAnsi="Times New Roman"/>
          <w:b/>
          <w:color w:val="000000" w:themeColor="text1"/>
          <w:sz w:val="18"/>
          <w:szCs w:val="18"/>
        </w:rPr>
        <w:t>017</w:t>
      </w:r>
    </w:p>
    <w:p w14:paraId="023470D6" w14:textId="15389DC1" w:rsidR="0092275E" w:rsidRPr="00BF1CAE" w:rsidRDefault="000C527F" w:rsidP="009940BA">
      <w:pPr>
        <w:pStyle w:val="BodyA"/>
        <w:tabs>
          <w:tab w:val="right" w:pos="10170"/>
        </w:tabs>
        <w:rPr>
          <w:rFonts w:ascii="Times New Roman" w:hAnsi="Times New Roman"/>
          <w:b/>
          <w:bCs/>
          <w:color w:val="000000" w:themeColor="text1"/>
          <w:sz w:val="18"/>
        </w:rPr>
      </w:pPr>
      <w:commentRangeStart w:id="1"/>
      <w:r>
        <w:rPr>
          <w:rFonts w:ascii="Times New Roman" w:hAnsi="Times New Roman"/>
          <w:color w:val="000000" w:themeColor="text1"/>
          <w:sz w:val="18"/>
          <w:szCs w:val="18"/>
        </w:rPr>
        <w:t xml:space="preserve">Double Major in </w:t>
      </w:r>
      <w:r w:rsidR="002E7483">
        <w:rPr>
          <w:rFonts w:ascii="Times New Roman" w:hAnsi="Times New Roman"/>
          <w:color w:val="000000" w:themeColor="text1"/>
          <w:sz w:val="18"/>
          <w:szCs w:val="18"/>
        </w:rPr>
        <w:t>Applied Economics &amp; Management</w:t>
      </w:r>
      <w:r w:rsidR="00BF1CAE">
        <w:rPr>
          <w:rFonts w:ascii="Times New Roman" w:hAnsi="Times New Roman"/>
          <w:color w:val="000000" w:themeColor="text1"/>
          <w:sz w:val="18"/>
          <w:szCs w:val="18"/>
        </w:rPr>
        <w:t xml:space="preserve"> (</w:t>
      </w:r>
      <w:r w:rsidR="009848FD">
        <w:rPr>
          <w:rFonts w:ascii="Times New Roman" w:hAnsi="Times New Roman"/>
          <w:color w:val="000000" w:themeColor="text1"/>
          <w:sz w:val="18"/>
          <w:szCs w:val="18"/>
        </w:rPr>
        <w:t xml:space="preserve">Major GPA </w:t>
      </w:r>
      <w:r w:rsidR="00BF1CAE">
        <w:rPr>
          <w:rFonts w:ascii="Times New Roman" w:hAnsi="Times New Roman"/>
          <w:color w:val="000000" w:themeColor="text1"/>
          <w:sz w:val="18"/>
          <w:szCs w:val="18"/>
        </w:rPr>
        <w:t>3.85)</w:t>
      </w:r>
      <w:r w:rsidR="002E7483">
        <w:rPr>
          <w:rFonts w:ascii="Times New Roman" w:hAnsi="Times New Roman"/>
          <w:color w:val="000000" w:themeColor="text1"/>
          <w:sz w:val="18"/>
          <w:szCs w:val="18"/>
        </w:rPr>
        <w:t>, Biological Sciences</w:t>
      </w:r>
      <w:r w:rsidR="002E7483">
        <w:rPr>
          <w:rFonts w:ascii="Times New Roman" w:hAnsi="Times New Roman"/>
          <w:color w:val="000000" w:themeColor="text1"/>
          <w:sz w:val="18"/>
        </w:rPr>
        <w:t xml:space="preserve"> </w:t>
      </w:r>
      <w:r w:rsidR="00BF1CAE">
        <w:rPr>
          <w:rFonts w:ascii="Times New Roman" w:hAnsi="Times New Roman"/>
          <w:color w:val="000000" w:themeColor="text1"/>
          <w:sz w:val="18"/>
        </w:rPr>
        <w:t>(</w:t>
      </w:r>
      <w:r w:rsidR="009848FD">
        <w:rPr>
          <w:rFonts w:ascii="Times New Roman" w:hAnsi="Times New Roman"/>
          <w:color w:val="000000" w:themeColor="text1"/>
          <w:sz w:val="18"/>
        </w:rPr>
        <w:t xml:space="preserve">Major GPA </w:t>
      </w:r>
      <w:r w:rsidR="00BF1CAE">
        <w:rPr>
          <w:rFonts w:ascii="Times New Roman" w:hAnsi="Times New Roman"/>
          <w:color w:val="000000" w:themeColor="text1"/>
          <w:sz w:val="18"/>
        </w:rPr>
        <w:t>3.90)</w:t>
      </w:r>
      <w:r w:rsidR="00531109">
        <w:rPr>
          <w:rFonts w:ascii="Times New Roman" w:hAnsi="Times New Roman"/>
          <w:color w:val="000000" w:themeColor="text1"/>
          <w:sz w:val="18"/>
        </w:rPr>
        <w:tab/>
      </w:r>
      <w:r w:rsidR="00BF1CAE">
        <w:rPr>
          <w:rFonts w:ascii="Times New Roman" w:hAnsi="Times New Roman"/>
          <w:color w:val="000000" w:themeColor="text1"/>
          <w:sz w:val="18"/>
        </w:rPr>
        <w:t>c</w:t>
      </w:r>
      <w:r w:rsidR="00BF1CAE">
        <w:rPr>
          <w:rFonts w:ascii="Times New Roman" w:hAnsi="Times New Roman"/>
          <w:b/>
          <w:bCs/>
          <w:color w:val="000000" w:themeColor="text1"/>
          <w:sz w:val="18"/>
        </w:rPr>
        <w:t>GPA: 3.88</w:t>
      </w:r>
    </w:p>
    <w:p w14:paraId="5D9ADD88" w14:textId="30D96675" w:rsidR="00606A56" w:rsidRDefault="00606A56" w:rsidP="009940BA">
      <w:pPr>
        <w:pStyle w:val="BodyA"/>
        <w:tabs>
          <w:tab w:val="right" w:pos="10170"/>
        </w:tabs>
        <w:rPr>
          <w:rFonts w:ascii="Times New Roman" w:hAnsi="Times New Roman"/>
          <w:color w:val="000000" w:themeColor="text1"/>
          <w:sz w:val="18"/>
        </w:rPr>
      </w:pPr>
      <w:r w:rsidRPr="00606A56">
        <w:rPr>
          <w:rFonts w:ascii="Times New Roman" w:hAnsi="Times New Roman"/>
          <w:color w:val="000000" w:themeColor="text1"/>
          <w:sz w:val="18"/>
        </w:rPr>
        <w:t>Magna Cum Laude with Distinction in Research</w:t>
      </w:r>
      <w:commentRangeEnd w:id="1"/>
      <w:r w:rsidR="00B035A7">
        <w:rPr>
          <w:rStyle w:val="CommentReference"/>
          <w:rFonts w:ascii="Times New Roman" w:hAnsi="Times New Roman"/>
          <w:b/>
          <w:bCs/>
          <w:color w:val="auto"/>
        </w:rPr>
        <w:commentReference w:id="1"/>
      </w:r>
    </w:p>
    <w:p w14:paraId="34FDADBF" w14:textId="4C1AC27B" w:rsidR="00B8563A" w:rsidRPr="00B8563A" w:rsidRDefault="00D14CFC" w:rsidP="009940BA">
      <w:pPr>
        <w:pStyle w:val="BodyA"/>
        <w:tabs>
          <w:tab w:val="right" w:pos="10170"/>
        </w:tabs>
        <w:rPr>
          <w:rFonts w:ascii="Times New Roman" w:hAnsi="Times New Roman"/>
          <w:color w:val="000000" w:themeColor="text1"/>
          <w:sz w:val="18"/>
          <w:szCs w:val="18"/>
        </w:rPr>
      </w:pPr>
      <w:commentRangeStart w:id="2"/>
      <w:r>
        <w:rPr>
          <w:rFonts w:ascii="Times New Roman" w:hAnsi="Times New Roman"/>
          <w:b/>
          <w:bCs/>
          <w:color w:val="000000" w:themeColor="text1"/>
          <w:sz w:val="18"/>
        </w:rPr>
        <w:t>Relevant Coursework</w:t>
      </w:r>
      <w:r w:rsidR="00B8563A">
        <w:rPr>
          <w:rFonts w:ascii="Times New Roman" w:hAnsi="Times New Roman"/>
          <w:b/>
          <w:bCs/>
          <w:color w:val="000000" w:themeColor="text1"/>
          <w:sz w:val="18"/>
        </w:rPr>
        <w:t>:</w:t>
      </w:r>
      <w:commentRangeEnd w:id="2"/>
      <w:r>
        <w:rPr>
          <w:rStyle w:val="CommentReference"/>
          <w:rFonts w:ascii="Times New Roman" w:hAnsi="Times New Roman"/>
          <w:b/>
          <w:bCs/>
          <w:color w:val="auto"/>
        </w:rPr>
        <w:commentReference w:id="2"/>
      </w:r>
    </w:p>
    <w:p w14:paraId="2A4A010A" w14:textId="77777777" w:rsidR="00E86B8B" w:rsidRPr="00AA2F67" w:rsidRDefault="00E86B8B" w:rsidP="003D02F0">
      <w:pPr>
        <w:pStyle w:val="BodyA"/>
        <w:pBdr>
          <w:bottom w:val="single" w:sz="4" w:space="1" w:color="auto"/>
        </w:pBdr>
        <w:spacing w:before="120" w:line="276" w:lineRule="auto"/>
        <w:rPr>
          <w:rFonts w:ascii="Times New Roman" w:hAnsi="Times New Roman"/>
          <w:b/>
          <w:color w:val="000000" w:themeColor="text1"/>
          <w:sz w:val="20"/>
        </w:rPr>
      </w:pPr>
      <w:commentRangeStart w:id="3"/>
      <w:r>
        <w:rPr>
          <w:rFonts w:ascii="Times New Roman" w:hAnsi="Times New Roman"/>
          <w:b/>
          <w:color w:val="000000" w:themeColor="text1"/>
          <w:sz w:val="20"/>
        </w:rPr>
        <w:t>PROFESSIONAL EXPERIENCE</w:t>
      </w:r>
      <w:commentRangeEnd w:id="3"/>
      <w:r w:rsidR="00EA04BD">
        <w:rPr>
          <w:rStyle w:val="CommentReference"/>
          <w:rFonts w:ascii="Times New Roman" w:hAnsi="Times New Roman"/>
          <w:b/>
          <w:bCs/>
          <w:color w:val="auto"/>
        </w:rPr>
        <w:commentReference w:id="3"/>
      </w:r>
    </w:p>
    <w:p w14:paraId="7416AEC0" w14:textId="4BD925FE" w:rsidR="00E86B8B" w:rsidRDefault="00E86B8B" w:rsidP="003D02F0">
      <w:pPr>
        <w:pStyle w:val="BodyA"/>
        <w:tabs>
          <w:tab w:val="right" w:pos="10170"/>
        </w:tabs>
        <w:spacing w:before="60" w:line="168" w:lineRule="auto"/>
        <w:rPr>
          <w:rFonts w:ascii="Times New Roman" w:hAnsi="Times New Roman"/>
          <w:color w:val="000000" w:themeColor="text1"/>
          <w:sz w:val="18"/>
          <w:szCs w:val="18"/>
        </w:rPr>
      </w:pPr>
      <w:commentRangeStart w:id="4"/>
      <w:r>
        <w:rPr>
          <w:rFonts w:ascii="Times New Roman" w:hAnsi="Times New Roman"/>
          <w:b/>
          <w:color w:val="000000" w:themeColor="text1"/>
          <w:sz w:val="18"/>
          <w:szCs w:val="18"/>
        </w:rPr>
        <w:t xml:space="preserve">Associate Consultant, </w:t>
      </w:r>
      <w:r w:rsidRPr="00D536B6">
        <w:rPr>
          <w:rFonts w:ascii="Times New Roman" w:hAnsi="Times New Roman"/>
          <w:bCs/>
          <w:color w:val="000000" w:themeColor="text1"/>
          <w:sz w:val="18"/>
          <w:szCs w:val="18"/>
        </w:rPr>
        <w:t>Drug Pricing &amp; Reimbursement</w:t>
      </w:r>
      <w:r w:rsidR="000712FB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(Part-time)</w:t>
      </w:r>
      <w:r>
        <w:rPr>
          <w:rFonts w:ascii="Times New Roman" w:hAnsi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May 2019 </w:t>
      </w:r>
      <w:r>
        <w:rPr>
          <w:rFonts w:ascii="Times New Roman" w:hAnsi="Times New Roman"/>
          <w:b/>
          <w:color w:val="000000" w:themeColor="text1"/>
          <w:sz w:val="18"/>
          <w:szCs w:val="18"/>
        </w:rPr>
        <w:t xml:space="preserve">– </w:t>
      </w:r>
      <w:r>
        <w:rPr>
          <w:rFonts w:ascii="Times New Roman" w:hAnsi="Times New Roman"/>
          <w:color w:val="000000" w:themeColor="text1"/>
          <w:sz w:val="18"/>
          <w:szCs w:val="18"/>
        </w:rPr>
        <w:t>July 2019</w:t>
      </w:r>
      <w:r w:rsidR="000712FB">
        <w:rPr>
          <w:rFonts w:ascii="Times New Roman" w:hAnsi="Times New Roman"/>
          <w:color w:val="000000" w:themeColor="text1"/>
          <w:sz w:val="18"/>
          <w:szCs w:val="18"/>
        </w:rPr>
        <w:t>, Oct. 2020 – Current</w:t>
      </w:r>
    </w:p>
    <w:p w14:paraId="253AFEF4" w14:textId="28702B81" w:rsidR="00E86B8B" w:rsidRDefault="00BC7667" w:rsidP="003D02F0">
      <w:pPr>
        <w:pStyle w:val="BodyA"/>
        <w:tabs>
          <w:tab w:val="right" w:pos="10170"/>
        </w:tabs>
        <w:spacing w:before="60" w:line="168" w:lineRule="auto"/>
        <w:rPr>
          <w:rFonts w:ascii="Times New Roman" w:hAnsi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color w:val="000000" w:themeColor="text1"/>
          <w:sz w:val="18"/>
          <w:szCs w:val="18"/>
        </w:rPr>
        <w:t xml:space="preserve">Associate, </w:t>
      </w:r>
      <w:r w:rsidRPr="00D536B6">
        <w:rPr>
          <w:rFonts w:ascii="Times New Roman" w:hAnsi="Times New Roman"/>
          <w:bCs/>
          <w:color w:val="000000" w:themeColor="text1"/>
          <w:sz w:val="18"/>
          <w:szCs w:val="18"/>
        </w:rPr>
        <w:t>Drug</w:t>
      </w:r>
      <w:r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D536B6">
        <w:rPr>
          <w:rFonts w:ascii="Times New Roman" w:hAnsi="Times New Roman"/>
          <w:bCs/>
          <w:color w:val="000000" w:themeColor="text1"/>
          <w:sz w:val="18"/>
          <w:szCs w:val="18"/>
        </w:rPr>
        <w:t>Pricing &amp; Reimbursement</w:t>
      </w:r>
      <w:r w:rsidR="00E86B8B">
        <w:rPr>
          <w:rFonts w:ascii="Times New Roman" w:hAnsi="Times New Roman"/>
          <w:b/>
          <w:color w:val="000000" w:themeColor="text1"/>
          <w:sz w:val="18"/>
          <w:szCs w:val="18"/>
        </w:rPr>
        <w:tab/>
      </w:r>
      <w:r w:rsidR="00E86B8B">
        <w:rPr>
          <w:rFonts w:ascii="Times New Roman" w:hAnsi="Times New Roman"/>
          <w:color w:val="000000" w:themeColor="text1"/>
          <w:sz w:val="18"/>
          <w:szCs w:val="18"/>
        </w:rPr>
        <w:t>July</w:t>
      </w:r>
      <w:r w:rsidR="00E86B8B" w:rsidRPr="007B1B3F">
        <w:rPr>
          <w:rFonts w:ascii="Times New Roman" w:hAnsi="Times New Roman"/>
          <w:color w:val="000000" w:themeColor="text1"/>
          <w:sz w:val="18"/>
          <w:szCs w:val="18"/>
        </w:rPr>
        <w:t xml:space="preserve"> 201</w:t>
      </w:r>
      <w:r w:rsidR="00E86B8B">
        <w:rPr>
          <w:rFonts w:ascii="Times New Roman" w:hAnsi="Times New Roman"/>
          <w:color w:val="000000" w:themeColor="text1"/>
          <w:sz w:val="18"/>
          <w:szCs w:val="18"/>
        </w:rPr>
        <w:t>7</w:t>
      </w:r>
      <w:r w:rsidR="00E86B8B">
        <w:rPr>
          <w:rFonts w:ascii="Times New Roman" w:hAnsi="Times New Roman"/>
          <w:b/>
          <w:color w:val="000000" w:themeColor="text1"/>
          <w:sz w:val="18"/>
          <w:szCs w:val="18"/>
        </w:rPr>
        <w:t xml:space="preserve"> – </w:t>
      </w:r>
      <w:r w:rsidR="00E86B8B">
        <w:rPr>
          <w:rFonts w:ascii="Times New Roman" w:hAnsi="Times New Roman"/>
          <w:color w:val="000000" w:themeColor="text1"/>
          <w:sz w:val="18"/>
          <w:szCs w:val="18"/>
        </w:rPr>
        <w:t>May 2019</w:t>
      </w:r>
      <w:commentRangeEnd w:id="4"/>
      <w:r w:rsidR="009B44BB">
        <w:rPr>
          <w:rStyle w:val="CommentReference"/>
          <w:rFonts w:ascii="Times New Roman" w:hAnsi="Times New Roman"/>
          <w:b/>
          <w:bCs/>
          <w:color w:val="auto"/>
        </w:rPr>
        <w:commentReference w:id="4"/>
      </w:r>
    </w:p>
    <w:p w14:paraId="63538C36" w14:textId="77777777" w:rsidR="00E86B8B" w:rsidRDefault="00E86B8B" w:rsidP="003D02F0">
      <w:pPr>
        <w:pStyle w:val="BodyA"/>
        <w:tabs>
          <w:tab w:val="right" w:pos="10170"/>
        </w:tabs>
        <w:spacing w:before="60" w:line="168" w:lineRule="auto"/>
        <w:rPr>
          <w:rFonts w:ascii="Times New Roman" w:hAnsi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/>
          <w:i/>
          <w:color w:val="000000" w:themeColor="text1"/>
          <w:sz w:val="18"/>
          <w:szCs w:val="18"/>
        </w:rPr>
        <w:t>ZS Associates, Princeton NJ</w:t>
      </w:r>
    </w:p>
    <w:p w14:paraId="25C923DE" w14:textId="4866D0C9" w:rsidR="00E86B8B" w:rsidRDefault="001C412A" w:rsidP="00E86B8B">
      <w:pPr>
        <w:pStyle w:val="ListParagraph"/>
        <w:widowControl/>
        <w:numPr>
          <w:ilvl w:val="0"/>
          <w:numId w:val="6"/>
        </w:numPr>
        <w:tabs>
          <w:tab w:val="clear" w:pos="720"/>
          <w:tab w:val="clear" w:pos="6160"/>
          <w:tab w:val="clear" w:pos="6720"/>
        </w:tabs>
        <w:autoSpaceDE/>
        <w:autoSpaceDN/>
        <w:adjustRightInd/>
        <w:spacing w:line="12" w:lineRule="atLeast"/>
        <w:jc w:val="left"/>
        <w:rPr>
          <w:rFonts w:eastAsia="Times New Roman"/>
          <w:b w:val="0"/>
          <w:bCs w:val="0"/>
          <w:color w:val="333333"/>
          <w:sz w:val="18"/>
          <w:shd w:val="clear" w:color="auto" w:fill="FFFFFF"/>
        </w:rPr>
      </w:pPr>
      <w:commentRangeStart w:id="5"/>
      <w:r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 xml:space="preserve">Manage projects </w:t>
      </w:r>
      <w:commentRangeEnd w:id="5"/>
      <w:r w:rsidR="004E6B5C">
        <w:rPr>
          <w:rStyle w:val="CommentReference"/>
        </w:rPr>
        <w:commentReference w:id="5"/>
      </w:r>
      <w:r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 xml:space="preserve">in domestic and global market access </w:t>
      </w:r>
      <w:r w:rsidR="00B00342"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>&amp;</w:t>
      </w:r>
      <w:r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 xml:space="preserve"> drug pricing structures for pharmaceutical companies spanning independent biotech start-ups to Forbes global top 20 organizations: </w:t>
      </w:r>
    </w:p>
    <w:p w14:paraId="3071B186" w14:textId="43CF2963" w:rsidR="00E86B8B" w:rsidRPr="001C7504" w:rsidRDefault="00E86B8B" w:rsidP="00E86B8B">
      <w:pPr>
        <w:pStyle w:val="ListParagraph"/>
        <w:widowControl/>
        <w:numPr>
          <w:ilvl w:val="1"/>
          <w:numId w:val="6"/>
        </w:numPr>
        <w:tabs>
          <w:tab w:val="clear" w:pos="720"/>
          <w:tab w:val="clear" w:pos="6160"/>
          <w:tab w:val="clear" w:pos="6720"/>
        </w:tabs>
        <w:autoSpaceDE/>
        <w:autoSpaceDN/>
        <w:adjustRightInd/>
        <w:spacing w:line="12" w:lineRule="atLeast"/>
        <w:jc w:val="left"/>
        <w:rPr>
          <w:rFonts w:eastAsia="Times New Roman"/>
          <w:b w:val="0"/>
          <w:bCs w:val="0"/>
          <w:color w:val="333333"/>
          <w:sz w:val="18"/>
          <w:shd w:val="clear" w:color="auto" w:fill="FFFFFF"/>
        </w:rPr>
      </w:pPr>
      <w:r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>M</w:t>
      </w:r>
      <w:r w:rsidRPr="001C7504"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 xml:space="preserve">arket </w:t>
      </w:r>
      <w:r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 xml:space="preserve">research and </w:t>
      </w:r>
      <w:r w:rsidRPr="001C7504"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 xml:space="preserve">access </w:t>
      </w:r>
      <w:r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>/</w:t>
      </w:r>
      <w:r w:rsidRPr="001C7504"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 xml:space="preserve"> pricing</w:t>
      </w:r>
      <w:r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 xml:space="preserve"> strategy development</w:t>
      </w:r>
      <w:r w:rsidRPr="001C7504"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 xml:space="preserve"> </w:t>
      </w:r>
      <w:r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>in</w:t>
      </w:r>
      <w:r w:rsidRPr="001C7504"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 xml:space="preserve"> therapy areas spanning </w:t>
      </w:r>
      <w:r w:rsidR="00A07223"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 xml:space="preserve">ultra-orphan indications, </w:t>
      </w:r>
      <w:r w:rsidRPr="001C7504"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>oncology, autoimmune diseas</w:t>
      </w:r>
      <w:r w:rsidR="00A07223"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>e</w:t>
      </w:r>
      <w:r w:rsidRPr="001C7504"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>, infectious diseas</w:t>
      </w:r>
      <w:r w:rsidR="00E7784C"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>e</w:t>
      </w:r>
      <w:r w:rsidR="00A07223"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>, metabolic</w:t>
      </w:r>
      <w:r w:rsidR="00CC29FA"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 xml:space="preserve"> syndromes, amongst others</w:t>
      </w:r>
    </w:p>
    <w:p w14:paraId="14B42C29" w14:textId="3DB5B782" w:rsidR="00E86B8B" w:rsidRPr="001C7504" w:rsidRDefault="00E86B8B" w:rsidP="00E86B8B">
      <w:pPr>
        <w:pStyle w:val="ListParagraph"/>
        <w:widowControl/>
        <w:numPr>
          <w:ilvl w:val="1"/>
          <w:numId w:val="6"/>
        </w:numPr>
        <w:tabs>
          <w:tab w:val="clear" w:pos="720"/>
          <w:tab w:val="clear" w:pos="6160"/>
          <w:tab w:val="clear" w:pos="6720"/>
        </w:tabs>
        <w:autoSpaceDE/>
        <w:autoSpaceDN/>
        <w:adjustRightInd/>
        <w:spacing w:line="12" w:lineRule="atLeast"/>
        <w:jc w:val="left"/>
        <w:rPr>
          <w:rFonts w:eastAsia="Times New Roman"/>
          <w:b w:val="0"/>
          <w:bCs w:val="0"/>
          <w:color w:val="333333"/>
          <w:sz w:val="18"/>
          <w:shd w:val="clear" w:color="auto" w:fill="FFFFFF"/>
        </w:rPr>
      </w:pPr>
      <w:r w:rsidRPr="001C7504"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>Biosimilar landscape analysi</w:t>
      </w:r>
      <w:r w:rsidR="00742ADF"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>s,</w:t>
      </w:r>
      <w:r w:rsidRPr="001C7504"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 xml:space="preserve"> scenario planning</w:t>
      </w:r>
      <w:r w:rsidR="00742ADF"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>, and patient support program design</w:t>
      </w:r>
    </w:p>
    <w:p w14:paraId="32B513A2" w14:textId="24A10548" w:rsidR="00E86B8B" w:rsidRDefault="00E86B8B" w:rsidP="00E86B8B">
      <w:pPr>
        <w:pStyle w:val="ListParagraph"/>
        <w:widowControl/>
        <w:numPr>
          <w:ilvl w:val="1"/>
          <w:numId w:val="6"/>
        </w:numPr>
        <w:tabs>
          <w:tab w:val="clear" w:pos="720"/>
          <w:tab w:val="clear" w:pos="6160"/>
          <w:tab w:val="clear" w:pos="6720"/>
        </w:tabs>
        <w:autoSpaceDE/>
        <w:autoSpaceDN/>
        <w:adjustRightInd/>
        <w:spacing w:line="12" w:lineRule="atLeast"/>
        <w:jc w:val="left"/>
        <w:rPr>
          <w:rFonts w:eastAsia="Times New Roman"/>
          <w:b w:val="0"/>
          <w:bCs w:val="0"/>
          <w:color w:val="333333"/>
          <w:sz w:val="18"/>
          <w:shd w:val="clear" w:color="auto" w:fill="FFFFFF"/>
        </w:rPr>
      </w:pPr>
      <w:r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>Va</w:t>
      </w:r>
      <w:r w:rsidR="001B7A34"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>lue story development</w:t>
      </w:r>
      <w:r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 xml:space="preserve"> on importance of v</w:t>
      </w:r>
      <w:r w:rsidRPr="001C7504"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>accin</w:t>
      </w:r>
      <w:r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>ation</w:t>
      </w:r>
      <w:r w:rsidRPr="001C7504"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 xml:space="preserve"> in </w:t>
      </w:r>
      <w:r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 xml:space="preserve">emerging / </w:t>
      </w:r>
      <w:r w:rsidRPr="001C7504"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>middle income countrie</w:t>
      </w:r>
      <w:r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>s</w:t>
      </w:r>
    </w:p>
    <w:p w14:paraId="67BEF2A2" w14:textId="7DD7940E" w:rsidR="00E86B8B" w:rsidRDefault="00E86B8B" w:rsidP="00E86B8B">
      <w:pPr>
        <w:pStyle w:val="ListParagraph"/>
        <w:widowControl/>
        <w:numPr>
          <w:ilvl w:val="1"/>
          <w:numId w:val="6"/>
        </w:numPr>
        <w:tabs>
          <w:tab w:val="clear" w:pos="720"/>
          <w:tab w:val="clear" w:pos="6160"/>
          <w:tab w:val="clear" w:pos="6720"/>
        </w:tabs>
        <w:autoSpaceDE/>
        <w:autoSpaceDN/>
        <w:adjustRightInd/>
        <w:spacing w:line="12" w:lineRule="atLeast"/>
        <w:jc w:val="left"/>
        <w:rPr>
          <w:rFonts w:eastAsia="Times New Roman"/>
          <w:b w:val="0"/>
          <w:bCs w:val="0"/>
          <w:color w:val="333333"/>
          <w:sz w:val="18"/>
          <w:shd w:val="clear" w:color="auto" w:fill="FFFFFF"/>
        </w:rPr>
      </w:pPr>
      <w:r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 xml:space="preserve">Payer-facing capability </w:t>
      </w:r>
      <w:r w:rsidR="000F6FF2"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>build</w:t>
      </w:r>
      <w:r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 xml:space="preserve"> and design of </w:t>
      </w:r>
      <w:r w:rsidRPr="00D844BF"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 xml:space="preserve">executive training programs </w:t>
      </w:r>
      <w:r w:rsidR="00F87260"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>on negotiation skills</w:t>
      </w:r>
      <w:r w:rsidR="009426C0"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 xml:space="preserve"> and </w:t>
      </w:r>
      <w:r w:rsidR="00F87260"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>value communication</w:t>
      </w:r>
    </w:p>
    <w:p w14:paraId="64A5DE9A" w14:textId="77777777" w:rsidR="00B92503" w:rsidRPr="00831E74" w:rsidRDefault="00B92503" w:rsidP="00B92503">
      <w:pPr>
        <w:pStyle w:val="BodyA"/>
        <w:tabs>
          <w:tab w:val="right" w:pos="10170"/>
        </w:tabs>
        <w:spacing w:before="120" w:line="168" w:lineRule="auto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color w:val="000000" w:themeColor="text1"/>
          <w:sz w:val="18"/>
          <w:szCs w:val="18"/>
        </w:rPr>
        <w:t xml:space="preserve">Analyst, Regional Enterprise Development for the Foundation of the Mid-South </w:t>
      </w:r>
      <w:r w:rsidRPr="00831E74">
        <w:rPr>
          <w:rFonts w:ascii="Times New Roman" w:hAnsi="Times New Roman"/>
          <w:b/>
          <w:color w:val="000000" w:themeColor="text1"/>
          <w:sz w:val="18"/>
          <w:szCs w:val="18"/>
        </w:rPr>
        <w:tab/>
      </w:r>
      <w:r w:rsidRPr="007B1B3F">
        <w:rPr>
          <w:rFonts w:ascii="Times New Roman" w:hAnsi="Times New Roman"/>
          <w:color w:val="000000" w:themeColor="text1"/>
          <w:sz w:val="18"/>
          <w:szCs w:val="18"/>
        </w:rPr>
        <w:t>Oct</w:t>
      </w:r>
      <w:r>
        <w:rPr>
          <w:rFonts w:ascii="Times New Roman" w:hAnsi="Times New Roman"/>
          <w:color w:val="000000" w:themeColor="text1"/>
          <w:sz w:val="18"/>
          <w:szCs w:val="18"/>
        </w:rPr>
        <w:t>.</w:t>
      </w:r>
      <w:r w:rsidRPr="007B1B3F">
        <w:rPr>
          <w:rFonts w:ascii="Times New Roman" w:hAnsi="Times New Roman"/>
          <w:color w:val="000000" w:themeColor="text1"/>
          <w:sz w:val="18"/>
          <w:szCs w:val="18"/>
        </w:rPr>
        <w:t xml:space="preserve"> 201</w:t>
      </w:r>
      <w:r>
        <w:rPr>
          <w:rFonts w:ascii="Times New Roman" w:hAnsi="Times New Roman"/>
          <w:color w:val="000000" w:themeColor="text1"/>
          <w:sz w:val="18"/>
          <w:szCs w:val="18"/>
        </w:rPr>
        <w:t>6</w:t>
      </w:r>
      <w:r>
        <w:rPr>
          <w:rFonts w:ascii="Times New Roman" w:hAnsi="Times New Roman"/>
          <w:b/>
          <w:color w:val="000000" w:themeColor="text1"/>
          <w:sz w:val="18"/>
          <w:szCs w:val="18"/>
        </w:rPr>
        <w:t xml:space="preserve"> – </w:t>
      </w:r>
      <w:r w:rsidRPr="001E3C94">
        <w:rPr>
          <w:rFonts w:ascii="Times New Roman" w:hAnsi="Times New Roman"/>
          <w:color w:val="000000" w:themeColor="text1"/>
          <w:sz w:val="18"/>
          <w:szCs w:val="18"/>
        </w:rPr>
        <w:t>May 2017</w:t>
      </w:r>
    </w:p>
    <w:p w14:paraId="4A5996EE" w14:textId="77777777" w:rsidR="00B92503" w:rsidRPr="00831E74" w:rsidRDefault="00B92503" w:rsidP="00B92503">
      <w:pPr>
        <w:pStyle w:val="BodyA"/>
        <w:tabs>
          <w:tab w:val="right" w:pos="10170"/>
        </w:tabs>
        <w:spacing w:before="60" w:line="168" w:lineRule="auto"/>
        <w:rPr>
          <w:rFonts w:ascii="Times New Roman" w:hAnsi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/>
          <w:i/>
          <w:color w:val="000000" w:themeColor="text1"/>
          <w:sz w:val="18"/>
          <w:szCs w:val="18"/>
        </w:rPr>
        <w:t>Student Multidisciplinary Applied Research Teams, Ithaca NY</w:t>
      </w:r>
    </w:p>
    <w:p w14:paraId="6A001242" w14:textId="77777777" w:rsidR="00B92503" w:rsidRPr="00493E46" w:rsidRDefault="00B92503" w:rsidP="00B92503">
      <w:pPr>
        <w:pStyle w:val="ListParagraph"/>
        <w:widowControl/>
        <w:numPr>
          <w:ilvl w:val="0"/>
          <w:numId w:val="6"/>
        </w:numPr>
        <w:tabs>
          <w:tab w:val="clear" w:pos="720"/>
          <w:tab w:val="clear" w:pos="6160"/>
          <w:tab w:val="clear" w:pos="6720"/>
        </w:tabs>
        <w:autoSpaceDE/>
        <w:autoSpaceDN/>
        <w:adjustRightInd/>
        <w:spacing w:line="12" w:lineRule="atLeast"/>
        <w:jc w:val="left"/>
        <w:rPr>
          <w:rFonts w:eastAsia="Times New Roman"/>
          <w:b w:val="0"/>
          <w:bCs w:val="0"/>
          <w:sz w:val="18"/>
        </w:rPr>
      </w:pPr>
      <w:r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>Gather primary data from various small business stakeholders in the Mid-South delta region and use insights to build an entrepreneurship ecosystem model and guide research and strategy development</w:t>
      </w:r>
    </w:p>
    <w:p w14:paraId="1FC95A1A" w14:textId="77777777" w:rsidR="00B92503" w:rsidRPr="00F02C1A" w:rsidRDefault="00B92503" w:rsidP="00B92503">
      <w:pPr>
        <w:pStyle w:val="ListParagraph"/>
        <w:widowControl/>
        <w:numPr>
          <w:ilvl w:val="0"/>
          <w:numId w:val="6"/>
        </w:numPr>
        <w:tabs>
          <w:tab w:val="clear" w:pos="720"/>
          <w:tab w:val="clear" w:pos="6160"/>
          <w:tab w:val="clear" w:pos="6720"/>
        </w:tabs>
        <w:autoSpaceDE/>
        <w:autoSpaceDN/>
        <w:adjustRightInd/>
        <w:spacing w:line="12" w:lineRule="atLeast"/>
        <w:jc w:val="left"/>
        <w:rPr>
          <w:rFonts w:eastAsia="Times New Roman"/>
          <w:b w:val="0"/>
          <w:bCs w:val="0"/>
          <w:sz w:val="18"/>
        </w:rPr>
      </w:pPr>
      <w:r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>Develop a specific set of actionable recommendations to promote small business growth and racial, social, and economic equity</w:t>
      </w:r>
    </w:p>
    <w:p w14:paraId="49655C63" w14:textId="77777777" w:rsidR="00501750" w:rsidRPr="00831E74" w:rsidRDefault="00501750" w:rsidP="00A45DD2">
      <w:pPr>
        <w:pStyle w:val="BodyA"/>
        <w:pBdr>
          <w:bottom w:val="single" w:sz="4" w:space="1" w:color="auto"/>
        </w:pBdr>
        <w:spacing w:before="120" w:line="276" w:lineRule="auto"/>
        <w:rPr>
          <w:rFonts w:ascii="Times New Roman" w:hAnsi="Times New Roman"/>
          <w:b/>
          <w:color w:val="000000" w:themeColor="text1"/>
          <w:sz w:val="20"/>
        </w:rPr>
      </w:pPr>
      <w:commentRangeStart w:id="6"/>
      <w:r>
        <w:rPr>
          <w:rFonts w:ascii="Times New Roman" w:eastAsia="PMingLiU" w:hAnsi="Times New Roman"/>
          <w:b/>
          <w:color w:val="000000" w:themeColor="text1"/>
          <w:sz w:val="20"/>
          <w:lang w:eastAsia="zh-TW"/>
        </w:rPr>
        <w:t>RESEARCH</w:t>
      </w:r>
      <w:r>
        <w:rPr>
          <w:rFonts w:ascii="PMingLiU" w:eastAsia="PMingLiU" w:hAnsi="PMingLiU" w:hint="eastAsia"/>
          <w:b/>
          <w:color w:val="000000" w:themeColor="text1"/>
          <w:sz w:val="20"/>
          <w:lang w:eastAsia="zh-TW"/>
        </w:rPr>
        <w:t xml:space="preserve"> </w:t>
      </w:r>
      <w:r>
        <w:rPr>
          <w:rFonts w:ascii="Times New Roman" w:hAnsi="Times New Roman"/>
          <w:b/>
          <w:color w:val="000000" w:themeColor="text1"/>
          <w:sz w:val="20"/>
        </w:rPr>
        <w:t>EXPERIENCE</w:t>
      </w:r>
      <w:commentRangeEnd w:id="6"/>
      <w:r w:rsidR="00B63D05">
        <w:rPr>
          <w:rStyle w:val="CommentReference"/>
          <w:rFonts w:ascii="Times New Roman" w:hAnsi="Times New Roman"/>
          <w:b/>
          <w:bCs/>
          <w:color w:val="auto"/>
        </w:rPr>
        <w:commentReference w:id="6"/>
      </w:r>
    </w:p>
    <w:p w14:paraId="22408A66" w14:textId="407CB19D" w:rsidR="0011711C" w:rsidRPr="00D2266E" w:rsidRDefault="0011711C" w:rsidP="0011711C">
      <w:pPr>
        <w:pStyle w:val="BodyA"/>
        <w:tabs>
          <w:tab w:val="right" w:pos="10170"/>
        </w:tabs>
        <w:spacing w:before="60" w:line="168" w:lineRule="auto"/>
        <w:rPr>
          <w:rFonts w:ascii="Times New Roman" w:hAnsi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color w:val="000000" w:themeColor="text1"/>
          <w:sz w:val="18"/>
          <w:szCs w:val="18"/>
        </w:rPr>
        <w:t>Healthcare Leadership &amp; Management</w:t>
      </w:r>
      <w:r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r w:rsidRPr="00D2266E">
        <w:rPr>
          <w:rFonts w:ascii="Times New Roman" w:hAnsi="Times New Roman"/>
          <w:b/>
          <w:color w:val="000000" w:themeColor="text1"/>
          <w:sz w:val="18"/>
          <w:szCs w:val="18"/>
        </w:rPr>
        <w:t>Scholar</w:t>
      </w:r>
      <w:r>
        <w:rPr>
          <w:rFonts w:ascii="Times New Roman" w:hAnsi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bCs/>
          <w:color w:val="000000" w:themeColor="text1"/>
          <w:sz w:val="18"/>
          <w:szCs w:val="18"/>
        </w:rPr>
        <w:t xml:space="preserve">June 2020 </w:t>
      </w:r>
      <w:r w:rsidR="002351BB">
        <w:rPr>
          <w:rFonts w:ascii="Times New Roman" w:hAnsi="Times New Roman"/>
          <w:bCs/>
          <w:color w:val="000000" w:themeColor="text1"/>
          <w:sz w:val="18"/>
          <w:szCs w:val="18"/>
        </w:rPr>
        <w:t>–</w:t>
      </w:r>
      <w:r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r w:rsidR="002351BB">
        <w:rPr>
          <w:rFonts w:ascii="Times New Roman" w:hAnsi="Times New Roman"/>
          <w:bCs/>
          <w:color w:val="000000" w:themeColor="text1"/>
          <w:sz w:val="18"/>
          <w:szCs w:val="18"/>
        </w:rPr>
        <w:t>Aug. 2020</w:t>
      </w:r>
    </w:p>
    <w:p w14:paraId="210A23ED" w14:textId="77777777" w:rsidR="0011711C" w:rsidRDefault="0011711C" w:rsidP="0011711C">
      <w:pPr>
        <w:pStyle w:val="BodyA"/>
        <w:tabs>
          <w:tab w:val="right" w:pos="10170"/>
        </w:tabs>
        <w:spacing w:before="60" w:line="168" w:lineRule="auto"/>
        <w:rPr>
          <w:rFonts w:ascii="Times New Roman" w:hAnsi="Times New Roman"/>
          <w:bCs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/>
          <w:bCs/>
          <w:i/>
          <w:iCs/>
          <w:color w:val="000000" w:themeColor="text1"/>
          <w:sz w:val="18"/>
          <w:szCs w:val="18"/>
        </w:rPr>
        <w:t>WCM Department of Emergency Medicine</w:t>
      </w:r>
    </w:p>
    <w:p w14:paraId="1D110FC5" w14:textId="121E7E9D" w:rsidR="0011711C" w:rsidRDefault="001E0E34" w:rsidP="0011711C">
      <w:pPr>
        <w:pStyle w:val="ListParagraph"/>
        <w:widowControl/>
        <w:numPr>
          <w:ilvl w:val="0"/>
          <w:numId w:val="6"/>
        </w:numPr>
        <w:tabs>
          <w:tab w:val="clear" w:pos="720"/>
          <w:tab w:val="clear" w:pos="6160"/>
          <w:tab w:val="clear" w:pos="6720"/>
        </w:tabs>
        <w:autoSpaceDE/>
        <w:autoSpaceDN/>
        <w:adjustRightInd/>
        <w:spacing w:line="12" w:lineRule="atLeast"/>
        <w:jc w:val="left"/>
        <w:rPr>
          <w:rFonts w:eastAsia="Times New Roman"/>
          <w:b w:val="0"/>
          <w:bCs w:val="0"/>
          <w:color w:val="333333"/>
          <w:sz w:val="18"/>
          <w:shd w:val="clear" w:color="auto" w:fill="FFFFFF"/>
        </w:rPr>
      </w:pPr>
      <w:r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 xml:space="preserve">Selected to participate in program for </w:t>
      </w:r>
      <w:r w:rsidR="002B7D3A"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>first-year medical students</w:t>
      </w:r>
      <w:r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 xml:space="preserve"> that integrates </w:t>
      </w:r>
      <w:r w:rsidRPr="001E0E34"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>healthcare management, hospital administration and finance, clinical quality and patient safety, policy-making, and clinical operations management</w:t>
      </w:r>
    </w:p>
    <w:p w14:paraId="3415A397" w14:textId="014F6B57" w:rsidR="00A26E58" w:rsidRPr="000744F8" w:rsidRDefault="000744F8" w:rsidP="0011711C">
      <w:pPr>
        <w:pStyle w:val="ListParagraph"/>
        <w:widowControl/>
        <w:numPr>
          <w:ilvl w:val="0"/>
          <w:numId w:val="6"/>
        </w:numPr>
        <w:tabs>
          <w:tab w:val="clear" w:pos="720"/>
          <w:tab w:val="clear" w:pos="6160"/>
          <w:tab w:val="clear" w:pos="6720"/>
        </w:tabs>
        <w:autoSpaceDE/>
        <w:autoSpaceDN/>
        <w:adjustRightInd/>
        <w:spacing w:line="12" w:lineRule="atLeast"/>
        <w:jc w:val="left"/>
        <w:rPr>
          <w:rFonts w:eastAsia="Times New Roman"/>
          <w:b w:val="0"/>
          <w:bCs w:val="0"/>
          <w:color w:val="333333"/>
          <w:sz w:val="18"/>
          <w:shd w:val="clear" w:color="auto" w:fill="FFFFFF"/>
        </w:rPr>
      </w:pPr>
      <w:r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 xml:space="preserve">Conduct external needs assessment of telehealth utilization and telehealth training </w:t>
      </w:r>
      <w:r w:rsidR="00D32E3E"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>due to</w:t>
      </w:r>
      <w:r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 xml:space="preserve"> COVID19 to advise on product strategy for Cornell’s Center for Virtual Care telehealth training curriculum</w:t>
      </w:r>
    </w:p>
    <w:p w14:paraId="50962279" w14:textId="66979C42" w:rsidR="00501750" w:rsidRPr="00831E74" w:rsidRDefault="00501750" w:rsidP="00A45DD2">
      <w:pPr>
        <w:pStyle w:val="BodyA"/>
        <w:tabs>
          <w:tab w:val="right" w:pos="10170"/>
          <w:tab w:val="right" w:pos="10890"/>
        </w:tabs>
        <w:spacing w:before="6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color w:val="000000" w:themeColor="text1"/>
          <w:sz w:val="18"/>
          <w:szCs w:val="18"/>
        </w:rPr>
        <w:t xml:space="preserve">Research and Quality </w:t>
      </w:r>
      <w:r w:rsidR="006A022B">
        <w:rPr>
          <w:rFonts w:ascii="Times New Roman" w:hAnsi="Times New Roman"/>
          <w:b/>
          <w:color w:val="000000" w:themeColor="text1"/>
          <w:sz w:val="18"/>
          <w:szCs w:val="18"/>
        </w:rPr>
        <w:t>Assurance Coordinator</w:t>
      </w:r>
      <w:r w:rsidRPr="00831E74">
        <w:rPr>
          <w:rFonts w:ascii="Times New Roman" w:hAnsi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bCs/>
          <w:color w:val="000000" w:themeColor="text1"/>
          <w:sz w:val="18"/>
          <w:szCs w:val="18"/>
        </w:rPr>
        <w:t>Oct</w:t>
      </w:r>
      <w:r w:rsidR="00512CD5">
        <w:rPr>
          <w:rFonts w:ascii="Times New Roman" w:hAnsi="Times New Roman"/>
          <w:bCs/>
          <w:color w:val="000000" w:themeColor="text1"/>
          <w:sz w:val="18"/>
          <w:szCs w:val="18"/>
        </w:rPr>
        <w:t>.</w:t>
      </w:r>
      <w:r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2019 – </w:t>
      </w:r>
      <w:r w:rsidR="000A480A">
        <w:rPr>
          <w:rFonts w:ascii="Times New Roman" w:hAnsi="Times New Roman"/>
          <w:bCs/>
          <w:color w:val="000000" w:themeColor="text1"/>
          <w:sz w:val="18"/>
          <w:szCs w:val="18"/>
        </w:rPr>
        <w:t>Nov. 2020</w:t>
      </w:r>
    </w:p>
    <w:p w14:paraId="2AB55400" w14:textId="77777777" w:rsidR="00501750" w:rsidRPr="003E6BF1" w:rsidRDefault="00501750" w:rsidP="00A45DD2">
      <w:pPr>
        <w:pStyle w:val="BodyA"/>
        <w:spacing w:line="235" w:lineRule="auto"/>
        <w:rPr>
          <w:rFonts w:ascii="Times New Roman" w:hAnsi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/>
          <w:i/>
          <w:color w:val="000000" w:themeColor="text1"/>
          <w:sz w:val="18"/>
          <w:szCs w:val="18"/>
        </w:rPr>
        <w:t>Weill Cornell Community Clinic, New York NY</w:t>
      </w:r>
    </w:p>
    <w:p w14:paraId="273588BE" w14:textId="55689790" w:rsidR="00927821" w:rsidRDefault="00501750" w:rsidP="00927821">
      <w:pPr>
        <w:pStyle w:val="BodyA"/>
        <w:numPr>
          <w:ilvl w:val="0"/>
          <w:numId w:val="5"/>
        </w:numPr>
        <w:spacing w:line="235" w:lineRule="auto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Manage and coordinate student-run research projects on cost effectiveness, screening / prevention, and other metrics of quality improvement with the Weill Cornell Community Clinic</w:t>
      </w:r>
      <w:r w:rsidR="005B61A6">
        <w:rPr>
          <w:rFonts w:ascii="Times New Roman" w:hAnsi="Times New Roman"/>
          <w:color w:val="000000" w:themeColor="text1"/>
          <w:sz w:val="18"/>
          <w:szCs w:val="18"/>
        </w:rPr>
        <w:t xml:space="preserve"> (WCCC)</w:t>
      </w:r>
    </w:p>
    <w:p w14:paraId="5D625207" w14:textId="663DBD4B" w:rsidR="00BF74FE" w:rsidRDefault="00C369A2" w:rsidP="00927821">
      <w:pPr>
        <w:pStyle w:val="BodyA"/>
        <w:numPr>
          <w:ilvl w:val="0"/>
          <w:numId w:val="5"/>
        </w:numPr>
        <w:spacing w:line="235" w:lineRule="auto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Analyze</w:t>
      </w:r>
      <w:r w:rsidR="005B61A6">
        <w:rPr>
          <w:rFonts w:ascii="Times New Roman" w:hAnsi="Times New Roman"/>
          <w:color w:val="000000" w:themeColor="text1"/>
          <w:sz w:val="18"/>
          <w:szCs w:val="18"/>
        </w:rPr>
        <w:t xml:space="preserve"> social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5B61A6">
        <w:rPr>
          <w:rFonts w:ascii="Times New Roman" w:hAnsi="Times New Roman"/>
          <w:color w:val="000000" w:themeColor="text1"/>
          <w:sz w:val="18"/>
          <w:szCs w:val="18"/>
        </w:rPr>
        <w:t xml:space="preserve">determinants of patient absenteeism at the WCCC </w:t>
      </w:r>
      <w:r w:rsidR="00D77E56">
        <w:rPr>
          <w:rFonts w:ascii="Times New Roman" w:hAnsi="Times New Roman"/>
          <w:color w:val="000000" w:themeColor="text1"/>
          <w:sz w:val="18"/>
          <w:szCs w:val="18"/>
        </w:rPr>
        <w:t>such as</w:t>
      </w:r>
      <w:r w:rsidR="00BF74FE">
        <w:rPr>
          <w:rFonts w:ascii="Times New Roman" w:hAnsi="Times New Roman"/>
          <w:color w:val="000000" w:themeColor="text1"/>
          <w:sz w:val="18"/>
          <w:szCs w:val="18"/>
        </w:rPr>
        <w:t xml:space="preserve"> primary language, distance from the clinic, comorbid conditions, and mental health status</w:t>
      </w:r>
      <w:r w:rsidR="00307457">
        <w:rPr>
          <w:rFonts w:ascii="Times New Roman" w:hAnsi="Times New Roman"/>
          <w:color w:val="000000" w:themeColor="text1"/>
          <w:sz w:val="18"/>
          <w:szCs w:val="18"/>
        </w:rPr>
        <w:t xml:space="preserve"> and implemented quality improvement initiatives accordingly</w:t>
      </w:r>
    </w:p>
    <w:p w14:paraId="58D1F4FC" w14:textId="55FA180F" w:rsidR="00501750" w:rsidRPr="00831E74" w:rsidRDefault="00501750" w:rsidP="00A45DD2">
      <w:pPr>
        <w:pStyle w:val="BodyA"/>
        <w:tabs>
          <w:tab w:val="right" w:pos="10170"/>
          <w:tab w:val="right" w:pos="10890"/>
        </w:tabs>
        <w:spacing w:before="60" w:line="235" w:lineRule="auto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color w:val="000000" w:themeColor="text1"/>
          <w:sz w:val="18"/>
          <w:szCs w:val="18"/>
        </w:rPr>
        <w:t>Undergraduate Researcher, Honors Candidate Spring 2017</w:t>
      </w:r>
      <w:r w:rsidRPr="00831E74">
        <w:rPr>
          <w:rFonts w:ascii="Times New Roman" w:hAnsi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>Jan</w:t>
      </w:r>
      <w:r w:rsidR="00512CD5">
        <w:rPr>
          <w:rFonts w:ascii="Times New Roman" w:hAnsi="Times New Roman"/>
          <w:color w:val="000000" w:themeColor="text1"/>
          <w:sz w:val="18"/>
          <w:szCs w:val="18"/>
        </w:rPr>
        <w:t>.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2015 – May 2017</w:t>
      </w:r>
    </w:p>
    <w:p w14:paraId="09B04E94" w14:textId="77777777" w:rsidR="00501750" w:rsidRPr="00831E74" w:rsidRDefault="00501750" w:rsidP="00A45DD2">
      <w:pPr>
        <w:pStyle w:val="BodyA"/>
        <w:spacing w:line="235" w:lineRule="auto"/>
        <w:rPr>
          <w:rFonts w:ascii="Times New Roman" w:hAnsi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/>
          <w:i/>
          <w:color w:val="000000" w:themeColor="text1"/>
          <w:sz w:val="18"/>
          <w:szCs w:val="18"/>
        </w:rPr>
        <w:t>Nikitin Lab, Cornell University Stem Cell Program, Ithaca NY</w:t>
      </w:r>
    </w:p>
    <w:p w14:paraId="4BC32DE0" w14:textId="77777777" w:rsidR="00501750" w:rsidRDefault="00501750" w:rsidP="00501750">
      <w:pPr>
        <w:pStyle w:val="BodyA"/>
        <w:numPr>
          <w:ilvl w:val="0"/>
          <w:numId w:val="5"/>
        </w:numPr>
        <w:spacing w:line="235" w:lineRule="auto"/>
        <w:rPr>
          <w:rFonts w:ascii="Times New Roman" w:hAnsi="Times New Roman"/>
          <w:color w:val="000000" w:themeColor="text1"/>
          <w:sz w:val="18"/>
          <w:szCs w:val="18"/>
        </w:rPr>
      </w:pPr>
      <w:commentRangeStart w:id="7"/>
      <w:r>
        <w:rPr>
          <w:rFonts w:ascii="Times New Roman" w:hAnsi="Times New Roman"/>
          <w:color w:val="000000" w:themeColor="text1"/>
          <w:sz w:val="18"/>
          <w:szCs w:val="18"/>
        </w:rPr>
        <w:t>Investigate</w:t>
      </w:r>
      <w:commentRangeEnd w:id="7"/>
      <w:r w:rsidR="006500DC">
        <w:rPr>
          <w:rStyle w:val="CommentReference"/>
          <w:rFonts w:ascii="Times New Roman" w:hAnsi="Times New Roman"/>
          <w:b/>
          <w:bCs/>
          <w:color w:val="auto"/>
        </w:rPr>
        <w:commentReference w:id="7"/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the role of tumor suppressor genes Rb1 and p53 in the pathogenesis of ovarian cancer using CRISPR-Cas9 gene editing to knock out genes of interest in human cell culture</w:t>
      </w:r>
    </w:p>
    <w:p w14:paraId="16E424D2" w14:textId="3C6B0F5F" w:rsidR="00501750" w:rsidRPr="00501750" w:rsidRDefault="00501750" w:rsidP="00501750">
      <w:pPr>
        <w:pStyle w:val="BodyA"/>
        <w:numPr>
          <w:ilvl w:val="0"/>
          <w:numId w:val="5"/>
        </w:numPr>
        <w:spacing w:line="235" w:lineRule="auto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Optimize the efficiency of CRISPR-Cas9 in human cell culture using a modified multiplex vector to accommodate up to </w:t>
      </w:r>
      <w:r w:rsidR="00512CD5">
        <w:rPr>
          <w:rFonts w:ascii="Times New Roman" w:hAnsi="Times New Roman"/>
          <w:color w:val="000000" w:themeColor="text1"/>
          <w:sz w:val="18"/>
          <w:szCs w:val="18"/>
        </w:rPr>
        <w:t>4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sgRNAs</w:t>
      </w:r>
    </w:p>
    <w:p w14:paraId="15928206" w14:textId="45EFAD9C" w:rsidR="007C7CB8" w:rsidRPr="007C7CB8" w:rsidRDefault="007C7CB8" w:rsidP="007C7CB8">
      <w:pPr>
        <w:pStyle w:val="BodyA"/>
        <w:pBdr>
          <w:bottom w:val="single" w:sz="4" w:space="1" w:color="auto"/>
        </w:pBdr>
        <w:spacing w:before="120" w:line="276" w:lineRule="auto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eastAsia="PMingLiU" w:hAnsi="Times New Roman"/>
          <w:b/>
          <w:color w:val="000000" w:themeColor="text1"/>
          <w:sz w:val="20"/>
          <w:lang w:eastAsia="zh-TW"/>
        </w:rPr>
        <w:t>VOLUNTEER</w:t>
      </w:r>
      <w:r>
        <w:rPr>
          <w:rFonts w:ascii="PMingLiU" w:eastAsia="PMingLiU" w:hAnsi="PMingLiU" w:hint="eastAsia"/>
          <w:b/>
          <w:color w:val="000000" w:themeColor="text1"/>
          <w:sz w:val="20"/>
          <w:lang w:eastAsia="zh-TW"/>
        </w:rPr>
        <w:t xml:space="preserve"> </w:t>
      </w:r>
      <w:r>
        <w:rPr>
          <w:rFonts w:ascii="Times New Roman" w:hAnsi="Times New Roman"/>
          <w:b/>
          <w:color w:val="000000" w:themeColor="text1"/>
          <w:sz w:val="20"/>
        </w:rPr>
        <w:t>EXPERIENCE</w:t>
      </w:r>
    </w:p>
    <w:p w14:paraId="74E02223" w14:textId="000C8736" w:rsidR="009A32AD" w:rsidRPr="00831E74" w:rsidRDefault="009A32AD" w:rsidP="003D02F0">
      <w:pPr>
        <w:pStyle w:val="BodyA"/>
        <w:tabs>
          <w:tab w:val="right" w:pos="10170"/>
          <w:tab w:val="right" w:pos="10890"/>
        </w:tabs>
        <w:spacing w:before="60" w:line="235" w:lineRule="auto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color w:val="000000" w:themeColor="text1"/>
          <w:sz w:val="18"/>
          <w:szCs w:val="18"/>
        </w:rPr>
        <w:t>Volunteer</w:t>
      </w:r>
      <w:r w:rsidRPr="00831E74">
        <w:rPr>
          <w:rFonts w:ascii="Times New Roman" w:hAnsi="Times New Roman"/>
          <w:b/>
          <w:color w:val="000000" w:themeColor="text1"/>
          <w:sz w:val="18"/>
          <w:szCs w:val="18"/>
        </w:rPr>
        <w:tab/>
      </w:r>
      <w:r w:rsidR="00AF797B" w:rsidRPr="00AF797B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Sept. 2019 – </w:t>
      </w:r>
      <w:r w:rsidR="00C92166">
        <w:rPr>
          <w:rFonts w:ascii="Times New Roman" w:hAnsi="Times New Roman"/>
          <w:bCs/>
          <w:color w:val="000000" w:themeColor="text1"/>
          <w:sz w:val="18"/>
          <w:szCs w:val="18"/>
        </w:rPr>
        <w:t>Sept. 2020</w:t>
      </w:r>
    </w:p>
    <w:p w14:paraId="558A8AC1" w14:textId="78E7FB70" w:rsidR="009A32AD" w:rsidRPr="00831E74" w:rsidRDefault="009A32AD" w:rsidP="003D02F0">
      <w:pPr>
        <w:pStyle w:val="BodyA"/>
        <w:spacing w:line="235" w:lineRule="auto"/>
        <w:rPr>
          <w:rFonts w:ascii="Times New Roman" w:hAnsi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/>
          <w:i/>
          <w:color w:val="000000" w:themeColor="text1"/>
          <w:sz w:val="18"/>
          <w:szCs w:val="18"/>
        </w:rPr>
        <w:t xml:space="preserve">Weill Cornell </w:t>
      </w:r>
      <w:r w:rsidR="0015396D">
        <w:rPr>
          <w:rFonts w:ascii="Times New Roman" w:hAnsi="Times New Roman"/>
          <w:i/>
          <w:color w:val="000000" w:themeColor="text1"/>
          <w:sz w:val="18"/>
          <w:szCs w:val="18"/>
        </w:rPr>
        <w:t>Medical College</w:t>
      </w:r>
      <w:r w:rsidR="003D0860">
        <w:rPr>
          <w:rFonts w:ascii="Times New Roman" w:hAnsi="Times New Roman"/>
          <w:i/>
          <w:color w:val="000000" w:themeColor="text1"/>
          <w:sz w:val="18"/>
          <w:szCs w:val="18"/>
        </w:rPr>
        <w:t>, New York NY</w:t>
      </w:r>
    </w:p>
    <w:p w14:paraId="37917A3A" w14:textId="06449F18" w:rsidR="006F7FBE" w:rsidRPr="00054AB9" w:rsidRDefault="00C0585A" w:rsidP="00054AB9">
      <w:pPr>
        <w:pStyle w:val="ListParagraph"/>
        <w:widowControl/>
        <w:numPr>
          <w:ilvl w:val="0"/>
          <w:numId w:val="5"/>
        </w:numPr>
        <w:tabs>
          <w:tab w:val="clear" w:pos="720"/>
          <w:tab w:val="clear" w:pos="6160"/>
          <w:tab w:val="clear" w:pos="6720"/>
        </w:tabs>
        <w:autoSpaceDE/>
        <w:autoSpaceDN/>
        <w:adjustRightInd/>
        <w:spacing w:line="12" w:lineRule="atLeast"/>
        <w:jc w:val="left"/>
        <w:rPr>
          <w:rFonts w:eastAsia="Times New Roman"/>
          <w:b w:val="0"/>
          <w:bCs w:val="0"/>
          <w:color w:val="333333"/>
          <w:sz w:val="18"/>
          <w:shd w:val="clear" w:color="auto" w:fill="FFFFFF"/>
        </w:rPr>
      </w:pPr>
      <w:r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 xml:space="preserve">Weill Cornell Community Clinic, </w:t>
      </w:r>
      <w:r w:rsidRPr="00054AB9"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>Weill Cornell Heart to Heart</w:t>
      </w:r>
      <w:r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 xml:space="preserve">, </w:t>
      </w:r>
      <w:r w:rsidR="00054AB9">
        <w:rPr>
          <w:rFonts w:eastAsia="Times New Roman"/>
          <w:b w:val="0"/>
          <w:bCs w:val="0"/>
          <w:color w:val="333333"/>
          <w:sz w:val="18"/>
          <w:shd w:val="clear" w:color="auto" w:fill="FFFFFF"/>
        </w:rPr>
        <w:t>Motivating Action through Community Health Outreach</w:t>
      </w:r>
    </w:p>
    <w:p w14:paraId="5384180B" w14:textId="3F13B5CF" w:rsidR="00E2345F" w:rsidRDefault="00E2345F" w:rsidP="00E2345F">
      <w:pPr>
        <w:pStyle w:val="BodyA"/>
        <w:tabs>
          <w:tab w:val="right" w:pos="10170"/>
          <w:tab w:val="right" w:pos="10890"/>
        </w:tabs>
        <w:spacing w:before="60"/>
        <w:rPr>
          <w:rFonts w:ascii="Times New Roman" w:hAnsi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color w:val="000000" w:themeColor="text1"/>
          <w:sz w:val="18"/>
          <w:szCs w:val="18"/>
        </w:rPr>
        <w:t>Core Planning Member</w:t>
      </w:r>
      <w:r w:rsidR="003D0860">
        <w:rPr>
          <w:rFonts w:ascii="Times New Roman" w:hAnsi="Times New Roman"/>
          <w:b/>
          <w:color w:val="000000" w:themeColor="text1"/>
          <w:sz w:val="18"/>
          <w:szCs w:val="18"/>
        </w:rPr>
        <w:t>, Corporate Social Responsibility Group</w:t>
      </w:r>
      <w:r>
        <w:rPr>
          <w:rFonts w:ascii="Times New Roman" w:hAnsi="Times New Roman"/>
          <w:b/>
          <w:color w:val="000000" w:themeColor="text1"/>
          <w:sz w:val="18"/>
          <w:szCs w:val="18"/>
        </w:rPr>
        <w:tab/>
      </w:r>
      <w:r w:rsidR="006127E7">
        <w:rPr>
          <w:rFonts w:ascii="Times New Roman" w:hAnsi="Times New Roman"/>
          <w:color w:val="000000" w:themeColor="text1"/>
          <w:sz w:val="18"/>
          <w:szCs w:val="18"/>
        </w:rPr>
        <w:t>Aug.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6127E7">
        <w:rPr>
          <w:rFonts w:ascii="Times New Roman" w:hAnsi="Times New Roman"/>
          <w:color w:val="000000" w:themeColor="text1"/>
          <w:sz w:val="18"/>
          <w:szCs w:val="18"/>
        </w:rPr>
        <w:t>2017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– </w:t>
      </w:r>
      <w:r w:rsidR="006127E7">
        <w:rPr>
          <w:rFonts w:ascii="Times New Roman" w:hAnsi="Times New Roman"/>
          <w:color w:val="000000" w:themeColor="text1"/>
          <w:sz w:val="18"/>
          <w:szCs w:val="18"/>
        </w:rPr>
        <w:t>July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2019</w:t>
      </w:r>
    </w:p>
    <w:p w14:paraId="0D9B4254" w14:textId="793D76A3" w:rsidR="00E2345F" w:rsidRPr="00C5251A" w:rsidRDefault="00C5251A" w:rsidP="00C5251A">
      <w:pPr>
        <w:pStyle w:val="BodyA"/>
        <w:tabs>
          <w:tab w:val="right" w:pos="10170"/>
        </w:tabs>
        <w:spacing w:before="60" w:line="168" w:lineRule="auto"/>
        <w:rPr>
          <w:rFonts w:ascii="Times New Roman" w:hAnsi="Times New Roman"/>
          <w:i/>
          <w:color w:val="000000" w:themeColor="text1"/>
          <w:sz w:val="18"/>
          <w:szCs w:val="18"/>
          <w:lang w:val="fr-FR"/>
        </w:rPr>
      </w:pPr>
      <w:r w:rsidRPr="00C5251A">
        <w:rPr>
          <w:rFonts w:ascii="Times New Roman" w:hAnsi="Times New Roman"/>
          <w:i/>
          <w:color w:val="000000" w:themeColor="text1"/>
          <w:sz w:val="18"/>
          <w:szCs w:val="18"/>
          <w:lang w:val="fr-FR"/>
        </w:rPr>
        <w:t>ZS Associates, Princeton NJ</w:t>
      </w:r>
    </w:p>
    <w:p w14:paraId="42184A97" w14:textId="07630039" w:rsidR="00E2345F" w:rsidRDefault="00E2345F" w:rsidP="00E2345F">
      <w:pPr>
        <w:pStyle w:val="BodyA"/>
        <w:numPr>
          <w:ilvl w:val="0"/>
          <w:numId w:val="10"/>
        </w:numPr>
        <w:spacing w:line="235" w:lineRule="auto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Organized the </w:t>
      </w:r>
      <w:r w:rsidR="0015396D">
        <w:rPr>
          <w:rFonts w:ascii="Times New Roman" w:hAnsi="Times New Roman"/>
          <w:color w:val="000000" w:themeColor="text1"/>
          <w:sz w:val="18"/>
          <w:szCs w:val="18"/>
        </w:rPr>
        <w:t xml:space="preserve">company’s </w:t>
      </w:r>
      <w:r>
        <w:rPr>
          <w:rFonts w:ascii="Times New Roman" w:hAnsi="Times New Roman"/>
          <w:color w:val="000000" w:themeColor="text1"/>
          <w:sz w:val="18"/>
          <w:szCs w:val="18"/>
        </w:rPr>
        <w:t>first community</w:t>
      </w:r>
      <w:r w:rsidR="008B65F3">
        <w:rPr>
          <w:rFonts w:ascii="Times New Roman" w:hAnsi="Times New Roman"/>
          <w:color w:val="000000" w:themeColor="text1"/>
          <w:sz w:val="18"/>
          <w:szCs w:val="18"/>
        </w:rPr>
        <w:t>-</w:t>
      </w:r>
      <w:r>
        <w:rPr>
          <w:rFonts w:ascii="Times New Roman" w:hAnsi="Times New Roman"/>
          <w:color w:val="000000" w:themeColor="text1"/>
          <w:sz w:val="18"/>
          <w:szCs w:val="18"/>
        </w:rPr>
        <w:t>wide nonprofit consulting workshop</w:t>
      </w:r>
    </w:p>
    <w:p w14:paraId="05A766DF" w14:textId="168773C3" w:rsidR="00B05AA4" w:rsidRDefault="001D36C1" w:rsidP="00E2345F">
      <w:pPr>
        <w:pStyle w:val="BodyA"/>
        <w:numPr>
          <w:ilvl w:val="0"/>
          <w:numId w:val="10"/>
        </w:numPr>
        <w:spacing w:line="235" w:lineRule="auto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Work closely with our partner organization, Homefront, to p</w:t>
      </w:r>
      <w:r w:rsidR="00B12B0C">
        <w:rPr>
          <w:rFonts w:ascii="Times New Roman" w:hAnsi="Times New Roman"/>
          <w:color w:val="000000" w:themeColor="text1"/>
          <w:sz w:val="18"/>
          <w:szCs w:val="18"/>
        </w:rPr>
        <w:t>rovide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B12B0C">
        <w:rPr>
          <w:rFonts w:ascii="Times New Roman" w:hAnsi="Times New Roman"/>
          <w:color w:val="000000" w:themeColor="text1"/>
          <w:sz w:val="18"/>
          <w:szCs w:val="18"/>
        </w:rPr>
        <w:t>v</w:t>
      </w:r>
      <w:r w:rsidR="00B05AA4">
        <w:rPr>
          <w:rFonts w:ascii="Times New Roman" w:hAnsi="Times New Roman"/>
          <w:color w:val="000000" w:themeColor="text1"/>
          <w:sz w:val="18"/>
          <w:szCs w:val="18"/>
        </w:rPr>
        <w:t>ocational training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BA73FF">
        <w:rPr>
          <w:rFonts w:ascii="Times New Roman" w:hAnsi="Times New Roman"/>
          <w:color w:val="000000" w:themeColor="text1"/>
          <w:sz w:val="18"/>
          <w:szCs w:val="18"/>
        </w:rPr>
        <w:t xml:space="preserve">for single women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and organize an annual summer camp for </w:t>
      </w:r>
      <w:r w:rsidR="00BA73FF">
        <w:rPr>
          <w:rFonts w:ascii="Times New Roman" w:hAnsi="Times New Roman"/>
          <w:color w:val="000000" w:themeColor="text1"/>
          <w:sz w:val="18"/>
          <w:szCs w:val="18"/>
        </w:rPr>
        <w:t xml:space="preserve">children </w:t>
      </w:r>
      <w:r w:rsidR="008B65F3">
        <w:rPr>
          <w:rFonts w:ascii="Times New Roman" w:hAnsi="Times New Roman"/>
          <w:color w:val="000000" w:themeColor="text1"/>
          <w:sz w:val="18"/>
          <w:szCs w:val="18"/>
        </w:rPr>
        <w:t xml:space="preserve">of </w:t>
      </w:r>
      <w:r>
        <w:rPr>
          <w:rFonts w:ascii="Times New Roman" w:hAnsi="Times New Roman"/>
          <w:color w:val="000000" w:themeColor="text1"/>
          <w:sz w:val="18"/>
          <w:szCs w:val="18"/>
        </w:rPr>
        <w:t>at-risk families in the community</w:t>
      </w:r>
    </w:p>
    <w:p w14:paraId="27EA7558" w14:textId="77777777" w:rsidR="00606A56" w:rsidRPr="00831E74" w:rsidRDefault="00606A56" w:rsidP="00606A56">
      <w:pPr>
        <w:pStyle w:val="BodyA"/>
        <w:pBdr>
          <w:bottom w:val="single" w:sz="4" w:space="1" w:color="auto"/>
        </w:pBdr>
        <w:spacing w:before="120" w:line="276" w:lineRule="auto"/>
        <w:rPr>
          <w:rFonts w:ascii="PMingLiU" w:eastAsia="PMingLiU" w:hAnsi="PMingLiU"/>
          <w:b/>
          <w:color w:val="000000" w:themeColor="text1"/>
          <w:sz w:val="20"/>
          <w:lang w:eastAsia="zh-TW"/>
        </w:rPr>
      </w:pPr>
      <w:r>
        <w:rPr>
          <w:rFonts w:ascii="Times New Roman" w:hAnsi="Times New Roman"/>
          <w:b/>
          <w:color w:val="000000" w:themeColor="text1"/>
          <w:sz w:val="20"/>
        </w:rPr>
        <w:t>HONORS &amp; COMPETITIONS</w:t>
      </w:r>
    </w:p>
    <w:p w14:paraId="692471A7" w14:textId="64BBCDE2" w:rsidR="00465103" w:rsidRDefault="00606A56" w:rsidP="00606A56">
      <w:pPr>
        <w:rPr>
          <w:b w:val="0"/>
          <w:bCs w:val="0"/>
          <w:color w:val="000000" w:themeColor="text1"/>
          <w:sz w:val="18"/>
        </w:rPr>
      </w:pPr>
      <w:r w:rsidRPr="002253EA">
        <w:rPr>
          <w:b w:val="0"/>
          <w:bCs w:val="0"/>
          <w:color w:val="000000" w:themeColor="text1"/>
          <w:sz w:val="18"/>
        </w:rPr>
        <w:t>Finalist</w:t>
      </w:r>
      <w:r w:rsidR="00B53545">
        <w:rPr>
          <w:b w:val="0"/>
          <w:bCs w:val="0"/>
          <w:color w:val="000000" w:themeColor="text1"/>
          <w:sz w:val="18"/>
        </w:rPr>
        <w:t xml:space="preserve">, </w:t>
      </w:r>
      <w:r w:rsidRPr="002253EA">
        <w:rPr>
          <w:b w:val="0"/>
          <w:bCs w:val="0"/>
          <w:color w:val="000000" w:themeColor="text1"/>
          <w:sz w:val="18"/>
        </w:rPr>
        <w:t>NYC AI Health Hackathon 2020</w:t>
      </w:r>
      <w:r>
        <w:rPr>
          <w:b w:val="0"/>
          <w:bCs w:val="0"/>
          <w:color w:val="000000" w:themeColor="text1"/>
          <w:sz w:val="18"/>
        </w:rPr>
        <w:t xml:space="preserve"> </w:t>
      </w:r>
      <w:r w:rsidR="00802CF2">
        <w:rPr>
          <w:b w:val="0"/>
          <w:bCs w:val="0"/>
          <w:color w:val="000000" w:themeColor="text1"/>
          <w:sz w:val="18"/>
        </w:rPr>
        <w:t xml:space="preserve">| </w:t>
      </w:r>
      <w:commentRangeStart w:id="8"/>
      <w:r w:rsidR="00802CF2" w:rsidRPr="00B8563A">
        <w:rPr>
          <w:b w:val="0"/>
          <w:bCs w:val="0"/>
          <w:color w:val="000000" w:themeColor="text1"/>
          <w:sz w:val="18"/>
        </w:rPr>
        <w:t>Link</w:t>
      </w:r>
      <w:commentRangeEnd w:id="8"/>
      <w:r w:rsidR="00314E36">
        <w:rPr>
          <w:rStyle w:val="CommentReference"/>
        </w:rPr>
        <w:commentReference w:id="8"/>
      </w:r>
      <w:r w:rsidR="00465103">
        <w:rPr>
          <w:b w:val="0"/>
          <w:bCs w:val="0"/>
          <w:color w:val="000000" w:themeColor="text1"/>
          <w:sz w:val="18"/>
        </w:rPr>
        <w:t xml:space="preserve"> </w:t>
      </w:r>
      <w:r w:rsidR="00465103">
        <w:rPr>
          <w:b w:val="0"/>
          <w:bCs w:val="0"/>
          <w:color w:val="000000" w:themeColor="text1"/>
          <w:sz w:val="18"/>
        </w:rPr>
        <w:tab/>
      </w:r>
      <w:r w:rsidR="00465103">
        <w:rPr>
          <w:b w:val="0"/>
          <w:bCs w:val="0"/>
          <w:color w:val="000000" w:themeColor="text1"/>
          <w:sz w:val="18"/>
        </w:rPr>
        <w:tab/>
      </w:r>
      <w:r w:rsidR="00465103">
        <w:rPr>
          <w:b w:val="0"/>
          <w:bCs w:val="0"/>
          <w:color w:val="000000" w:themeColor="text1"/>
          <w:sz w:val="18"/>
        </w:rPr>
        <w:tab/>
      </w:r>
      <w:r w:rsidR="00465103">
        <w:rPr>
          <w:b w:val="0"/>
          <w:bCs w:val="0"/>
          <w:color w:val="000000" w:themeColor="text1"/>
          <w:sz w:val="18"/>
        </w:rPr>
        <w:tab/>
      </w:r>
      <w:r w:rsidR="00465103">
        <w:rPr>
          <w:b w:val="0"/>
          <w:bCs w:val="0"/>
          <w:color w:val="000000" w:themeColor="text1"/>
          <w:sz w:val="18"/>
        </w:rPr>
        <w:tab/>
      </w:r>
      <w:r w:rsidR="00465103">
        <w:rPr>
          <w:b w:val="0"/>
          <w:bCs w:val="0"/>
          <w:color w:val="000000" w:themeColor="text1"/>
          <w:sz w:val="18"/>
        </w:rPr>
        <w:t>January 2020</w:t>
      </w:r>
    </w:p>
    <w:p w14:paraId="7A454C7E" w14:textId="269857EB" w:rsidR="00926720" w:rsidRPr="00831E74" w:rsidRDefault="00926720" w:rsidP="00192A5C">
      <w:pPr>
        <w:pStyle w:val="BodyA"/>
        <w:pBdr>
          <w:bottom w:val="single" w:sz="4" w:space="1" w:color="auto"/>
        </w:pBdr>
        <w:spacing w:before="120" w:line="276" w:lineRule="auto"/>
        <w:rPr>
          <w:rFonts w:ascii="Times New Roman" w:hAnsi="Times New Roman"/>
          <w:b/>
          <w:color w:val="000000" w:themeColor="text1"/>
          <w:sz w:val="20"/>
        </w:rPr>
      </w:pPr>
      <w:commentRangeStart w:id="9"/>
      <w:r w:rsidRPr="00831E74">
        <w:rPr>
          <w:rFonts w:ascii="Times New Roman" w:hAnsi="Times New Roman"/>
          <w:b/>
          <w:color w:val="000000" w:themeColor="text1"/>
          <w:sz w:val="20"/>
        </w:rPr>
        <w:t>SKILLS</w:t>
      </w:r>
      <w:r w:rsidR="00B8563A">
        <w:rPr>
          <w:rFonts w:ascii="Times New Roman" w:hAnsi="Times New Roman"/>
          <w:b/>
          <w:color w:val="000000" w:themeColor="text1"/>
          <w:sz w:val="20"/>
        </w:rPr>
        <w:t xml:space="preserve"> &amp; INTERESTS</w:t>
      </w:r>
      <w:r w:rsidR="00363D22" w:rsidRPr="00831E74">
        <w:rPr>
          <w:rFonts w:ascii="Times New Roman" w:hAnsi="Times New Roman"/>
          <w:b/>
          <w:color w:val="000000" w:themeColor="text1"/>
          <w:sz w:val="20"/>
        </w:rPr>
        <w:t xml:space="preserve"> </w:t>
      </w:r>
      <w:commentRangeEnd w:id="9"/>
      <w:r w:rsidR="007E5442">
        <w:rPr>
          <w:rStyle w:val="CommentReference"/>
          <w:rFonts w:ascii="Times New Roman" w:hAnsi="Times New Roman"/>
          <w:b/>
          <w:bCs/>
          <w:color w:val="auto"/>
        </w:rPr>
        <w:commentReference w:id="9"/>
      </w:r>
    </w:p>
    <w:p w14:paraId="4F946D31" w14:textId="0DBC85DA" w:rsidR="00926720" w:rsidRPr="00831E74" w:rsidRDefault="007E7821" w:rsidP="00FA0083">
      <w:pPr>
        <w:rPr>
          <w:b w:val="0"/>
          <w:color w:val="000000" w:themeColor="text1"/>
          <w:sz w:val="18"/>
        </w:rPr>
      </w:pPr>
      <w:r>
        <w:rPr>
          <w:color w:val="000000" w:themeColor="text1"/>
          <w:sz w:val="18"/>
        </w:rPr>
        <w:t>Skills</w:t>
      </w:r>
      <w:r w:rsidR="00363D22" w:rsidRPr="00831E74">
        <w:rPr>
          <w:color w:val="000000" w:themeColor="text1"/>
          <w:sz w:val="18"/>
        </w:rPr>
        <w:t xml:space="preserve">: </w:t>
      </w:r>
      <w:r w:rsidR="00363D22" w:rsidRPr="00831E74">
        <w:rPr>
          <w:b w:val="0"/>
          <w:color w:val="000000" w:themeColor="text1"/>
          <w:sz w:val="18"/>
        </w:rPr>
        <w:t xml:space="preserve">Microsoft Office </w:t>
      </w:r>
      <w:r w:rsidR="00363D22" w:rsidRPr="00831E74">
        <w:rPr>
          <w:rFonts w:ascii="Wingdings" w:hAnsi="Wingdings"/>
          <w:b w:val="0"/>
          <w:color w:val="000000" w:themeColor="text1"/>
          <w:sz w:val="18"/>
        </w:rPr>
        <w:t></w:t>
      </w:r>
      <w:r w:rsidR="00363D22" w:rsidRPr="00831E74">
        <w:rPr>
          <w:b w:val="0"/>
          <w:color w:val="000000" w:themeColor="text1"/>
          <w:sz w:val="18"/>
        </w:rPr>
        <w:t xml:space="preserve"> </w:t>
      </w:r>
      <w:r w:rsidR="00012C92">
        <w:rPr>
          <w:b w:val="0"/>
          <w:color w:val="000000" w:themeColor="text1"/>
          <w:sz w:val="18"/>
        </w:rPr>
        <w:t xml:space="preserve">Access </w:t>
      </w:r>
      <w:r w:rsidR="00012C92" w:rsidRPr="00831E74">
        <w:rPr>
          <w:rFonts w:ascii="Wingdings" w:hAnsi="Wingdings"/>
          <w:b w:val="0"/>
          <w:color w:val="000000" w:themeColor="text1"/>
          <w:sz w:val="18"/>
        </w:rPr>
        <w:t></w:t>
      </w:r>
      <w:r w:rsidR="00012C92">
        <w:rPr>
          <w:b w:val="0"/>
          <w:color w:val="000000" w:themeColor="text1"/>
          <w:sz w:val="18"/>
        </w:rPr>
        <w:t xml:space="preserve"> </w:t>
      </w:r>
      <w:r w:rsidR="00192A5C">
        <w:rPr>
          <w:b w:val="0"/>
          <w:color w:val="000000" w:themeColor="text1"/>
          <w:sz w:val="18"/>
        </w:rPr>
        <w:t>Visual Basic</w:t>
      </w:r>
      <w:r w:rsidR="00514235">
        <w:rPr>
          <w:b w:val="0"/>
          <w:color w:val="000000" w:themeColor="text1"/>
          <w:sz w:val="18"/>
        </w:rPr>
        <w:t xml:space="preserve"> | </w:t>
      </w:r>
      <w:r w:rsidR="00514235">
        <w:rPr>
          <w:bCs w:val="0"/>
          <w:color w:val="000000" w:themeColor="text1"/>
          <w:sz w:val="18"/>
        </w:rPr>
        <w:t xml:space="preserve">Laboratory Skills: </w:t>
      </w:r>
      <w:r w:rsidR="00514235" w:rsidRPr="00DD20E6">
        <w:rPr>
          <w:b w:val="0"/>
          <w:color w:val="000000" w:themeColor="text1"/>
          <w:sz w:val="18"/>
        </w:rPr>
        <w:t>C</w:t>
      </w:r>
      <w:r w:rsidR="00161CDB">
        <w:rPr>
          <w:b w:val="0"/>
          <w:color w:val="000000" w:themeColor="text1"/>
          <w:sz w:val="18"/>
        </w:rPr>
        <w:t xml:space="preserve">RISPR </w:t>
      </w:r>
      <w:r w:rsidR="00161CDB" w:rsidRPr="00831E74">
        <w:rPr>
          <w:rFonts w:ascii="Wingdings" w:hAnsi="Wingdings"/>
          <w:b w:val="0"/>
          <w:color w:val="000000" w:themeColor="text1"/>
          <w:sz w:val="18"/>
        </w:rPr>
        <w:t></w:t>
      </w:r>
      <w:r w:rsidR="00161CDB" w:rsidRPr="00831E74">
        <w:rPr>
          <w:b w:val="0"/>
          <w:color w:val="000000" w:themeColor="text1"/>
          <w:sz w:val="18"/>
        </w:rPr>
        <w:t xml:space="preserve"> </w:t>
      </w:r>
      <w:r w:rsidR="00DD20E6">
        <w:rPr>
          <w:b w:val="0"/>
          <w:color w:val="000000" w:themeColor="text1"/>
          <w:sz w:val="18"/>
        </w:rPr>
        <w:t xml:space="preserve">Cell Culture </w:t>
      </w:r>
      <w:r w:rsidR="00DD20E6" w:rsidRPr="00831E74">
        <w:rPr>
          <w:rFonts w:ascii="Wingdings" w:hAnsi="Wingdings"/>
          <w:b w:val="0"/>
          <w:color w:val="000000" w:themeColor="text1"/>
          <w:sz w:val="18"/>
        </w:rPr>
        <w:t></w:t>
      </w:r>
      <w:r w:rsidR="00DD20E6" w:rsidRPr="00831E74">
        <w:rPr>
          <w:b w:val="0"/>
          <w:color w:val="000000" w:themeColor="text1"/>
          <w:sz w:val="18"/>
        </w:rPr>
        <w:t xml:space="preserve"> </w:t>
      </w:r>
      <w:r w:rsidR="00161CDB">
        <w:rPr>
          <w:b w:val="0"/>
          <w:color w:val="000000" w:themeColor="text1"/>
          <w:sz w:val="18"/>
        </w:rPr>
        <w:t>Western Blotting</w:t>
      </w:r>
      <w:r w:rsidR="00553D63">
        <w:rPr>
          <w:b w:val="0"/>
          <w:color w:val="000000" w:themeColor="text1"/>
          <w:sz w:val="18"/>
        </w:rPr>
        <w:t xml:space="preserve"> </w:t>
      </w:r>
      <w:r w:rsidR="00553D63" w:rsidRPr="00831E74">
        <w:rPr>
          <w:rFonts w:ascii="Wingdings" w:hAnsi="Wingdings"/>
          <w:b w:val="0"/>
          <w:color w:val="000000" w:themeColor="text1"/>
          <w:sz w:val="18"/>
        </w:rPr>
        <w:t></w:t>
      </w:r>
      <w:r w:rsidR="00553D63" w:rsidRPr="00831E74">
        <w:rPr>
          <w:b w:val="0"/>
          <w:color w:val="000000" w:themeColor="text1"/>
          <w:sz w:val="18"/>
        </w:rPr>
        <w:t xml:space="preserve"> </w:t>
      </w:r>
      <w:r w:rsidR="00557139">
        <w:rPr>
          <w:b w:val="0"/>
          <w:color w:val="000000" w:themeColor="text1"/>
          <w:sz w:val="18"/>
        </w:rPr>
        <w:t>PCR</w:t>
      </w:r>
    </w:p>
    <w:p w14:paraId="3CD65370" w14:textId="7D3D004B" w:rsidR="00B25D28" w:rsidRDefault="00107A9E" w:rsidP="00FA0083">
      <w:pPr>
        <w:rPr>
          <w:b w:val="0"/>
          <w:color w:val="000000" w:themeColor="text1"/>
          <w:sz w:val="18"/>
        </w:rPr>
      </w:pPr>
      <w:r>
        <w:rPr>
          <w:color w:val="000000" w:themeColor="text1"/>
          <w:sz w:val="18"/>
        </w:rPr>
        <w:t>Language</w:t>
      </w:r>
      <w:r w:rsidR="00B91155">
        <w:rPr>
          <w:color w:val="000000" w:themeColor="text1"/>
          <w:sz w:val="18"/>
        </w:rPr>
        <w:t>s</w:t>
      </w:r>
      <w:r w:rsidR="00363D22" w:rsidRPr="00831E74">
        <w:rPr>
          <w:color w:val="000000" w:themeColor="text1"/>
          <w:sz w:val="18"/>
        </w:rPr>
        <w:t>:</w:t>
      </w:r>
      <w:r w:rsidR="001E6B79" w:rsidRPr="00831E74">
        <w:rPr>
          <w:color w:val="000000" w:themeColor="text1"/>
          <w:sz w:val="18"/>
        </w:rPr>
        <w:t xml:space="preserve"> </w:t>
      </w:r>
      <w:r w:rsidR="007E7821" w:rsidRPr="00831E74">
        <w:rPr>
          <w:b w:val="0"/>
          <w:color w:val="000000" w:themeColor="text1"/>
          <w:sz w:val="18"/>
        </w:rPr>
        <w:t xml:space="preserve">Mandarin Chinese (proficient) </w:t>
      </w:r>
      <w:r w:rsidR="007E7821" w:rsidRPr="00831E74">
        <w:rPr>
          <w:rFonts w:ascii="Wingdings" w:hAnsi="Wingdings"/>
          <w:b w:val="0"/>
          <w:color w:val="000000" w:themeColor="text1"/>
          <w:sz w:val="18"/>
        </w:rPr>
        <w:t></w:t>
      </w:r>
      <w:r w:rsidR="007E7821">
        <w:rPr>
          <w:b w:val="0"/>
          <w:color w:val="000000" w:themeColor="text1"/>
          <w:sz w:val="18"/>
        </w:rPr>
        <w:t xml:space="preserve"> French (proficient) </w:t>
      </w:r>
      <w:r w:rsidR="007E7821" w:rsidRPr="00831E74">
        <w:rPr>
          <w:rFonts w:ascii="Wingdings" w:hAnsi="Wingdings"/>
          <w:b w:val="0"/>
          <w:color w:val="000000" w:themeColor="text1"/>
          <w:sz w:val="18"/>
        </w:rPr>
        <w:t></w:t>
      </w:r>
      <w:r w:rsidR="007E7821" w:rsidRPr="00831E74">
        <w:rPr>
          <w:b w:val="0"/>
          <w:color w:val="000000" w:themeColor="text1"/>
          <w:sz w:val="18"/>
        </w:rPr>
        <w:t xml:space="preserve"> </w:t>
      </w:r>
      <w:r w:rsidR="007E7821">
        <w:rPr>
          <w:b w:val="0"/>
          <w:color w:val="000000" w:themeColor="text1"/>
          <w:sz w:val="18"/>
        </w:rPr>
        <w:t>Cantonese Chinese (basic)</w:t>
      </w:r>
    </w:p>
    <w:p w14:paraId="2841447E" w14:textId="1122A44A" w:rsidR="0092275E" w:rsidRPr="0092275E" w:rsidRDefault="0092275E" w:rsidP="00FA0083">
      <w:pPr>
        <w:rPr>
          <w:b w:val="0"/>
          <w:color w:val="000000" w:themeColor="text1"/>
          <w:sz w:val="18"/>
        </w:rPr>
      </w:pPr>
      <w:r>
        <w:rPr>
          <w:bCs w:val="0"/>
          <w:color w:val="000000" w:themeColor="text1"/>
          <w:sz w:val="18"/>
        </w:rPr>
        <w:t xml:space="preserve">Interests: </w:t>
      </w:r>
      <w:r>
        <w:rPr>
          <w:b w:val="0"/>
          <w:color w:val="000000" w:themeColor="text1"/>
          <w:sz w:val="18"/>
        </w:rPr>
        <w:t>Weightlifting, calisthenics, cooking</w:t>
      </w:r>
    </w:p>
    <w:sectPr w:rsidR="0092275E" w:rsidRPr="0092275E" w:rsidSect="00403180">
      <w:headerReference w:type="first" r:id="rId12"/>
      <w:pgSz w:w="12240" w:h="15840"/>
      <w:pgMar w:top="1440" w:right="1008" w:bottom="720" w:left="1008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canda" w:date="2020-12-21T22:21:00Z" w:initials="c">
    <w:p w14:paraId="4A1184BF" w14:textId="63B0CB48" w:rsidR="00EA36FD" w:rsidRPr="00EA36FD" w:rsidRDefault="00EA36FD">
      <w:pPr>
        <w:pStyle w:val="CommentText"/>
        <w:rPr>
          <w:b w:val="0"/>
          <w:bCs w:val="0"/>
        </w:rPr>
      </w:pPr>
      <w:r w:rsidRPr="00EA36FD">
        <w:rPr>
          <w:rStyle w:val="CommentReference"/>
          <w:b w:val="0"/>
          <w:bCs w:val="0"/>
        </w:rPr>
        <w:annotationRef/>
      </w:r>
      <w:r w:rsidR="00AD2EA0">
        <w:rPr>
          <w:rStyle w:val="CommentReference"/>
          <w:b w:val="0"/>
          <w:bCs w:val="0"/>
        </w:rPr>
        <w:t>Add</w:t>
      </w:r>
      <w:r>
        <w:rPr>
          <w:rStyle w:val="CommentReference"/>
          <w:b w:val="0"/>
          <w:bCs w:val="0"/>
        </w:rPr>
        <w:t xml:space="preserve"> ‘anticipated’ if you have not yet graduated</w:t>
      </w:r>
    </w:p>
  </w:comment>
  <w:comment w:id="1" w:author="canda" w:date="2020-12-21T22:11:00Z" w:initials="c">
    <w:p w14:paraId="6538AA64" w14:textId="13897214" w:rsidR="00B035A7" w:rsidRPr="00B035A7" w:rsidRDefault="00B035A7">
      <w:pPr>
        <w:pStyle w:val="CommentText"/>
        <w:rPr>
          <w:b w:val="0"/>
          <w:bCs w:val="0"/>
        </w:rPr>
      </w:pPr>
      <w:r w:rsidRPr="00B035A7">
        <w:rPr>
          <w:rStyle w:val="CommentReference"/>
          <w:b w:val="0"/>
          <w:bCs w:val="0"/>
        </w:rPr>
        <w:annotationRef/>
      </w:r>
      <w:r w:rsidRPr="00B035A7">
        <w:rPr>
          <w:rStyle w:val="CommentReference"/>
          <w:b w:val="0"/>
          <w:bCs w:val="0"/>
        </w:rPr>
        <w:t>Latin honors, minors, and double majors should be included in this section</w:t>
      </w:r>
    </w:p>
  </w:comment>
  <w:comment w:id="2" w:author="canda" w:date="2021-01-03T12:26:00Z" w:initials="c">
    <w:p w14:paraId="1AEA29A2" w14:textId="3218F91C" w:rsidR="00D14CFC" w:rsidRDefault="00D14CFC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  <w:b w:val="0"/>
          <w:bCs w:val="0"/>
        </w:rPr>
        <w:t xml:space="preserve">For undergrads applying to jobs </w:t>
      </w:r>
      <w:r>
        <w:rPr>
          <w:rStyle w:val="CommentReference"/>
          <w:b w:val="0"/>
          <w:bCs w:val="0"/>
        </w:rPr>
        <w:t>that</w:t>
      </w:r>
      <w:r>
        <w:rPr>
          <w:rStyle w:val="CommentReference"/>
          <w:b w:val="0"/>
          <w:bCs w:val="0"/>
        </w:rPr>
        <w:t xml:space="preserve"> haven’t graduated, </w:t>
      </w:r>
      <w:r>
        <w:rPr>
          <w:rStyle w:val="CommentReference"/>
          <w:b w:val="0"/>
          <w:bCs w:val="0"/>
        </w:rPr>
        <w:t xml:space="preserve">include </w:t>
      </w:r>
      <w:r>
        <w:rPr>
          <w:rStyle w:val="CommentReference"/>
          <w:b w:val="0"/>
          <w:bCs w:val="0"/>
        </w:rPr>
        <w:t xml:space="preserve">“relevant coursework” </w:t>
      </w:r>
      <w:r>
        <w:rPr>
          <w:rStyle w:val="CommentReference"/>
          <w:b w:val="0"/>
          <w:bCs w:val="0"/>
        </w:rPr>
        <w:t>if applying to jobs where you have no prior experience e.g. bio major applying to consulting jobs</w:t>
      </w:r>
    </w:p>
  </w:comment>
  <w:comment w:id="3" w:author="canda" w:date="2020-12-21T22:12:00Z" w:initials="c">
    <w:p w14:paraId="08266661" w14:textId="5738395F" w:rsidR="00EA04BD" w:rsidRPr="00EA04BD" w:rsidRDefault="00EA04BD">
      <w:pPr>
        <w:pStyle w:val="CommentText"/>
        <w:rPr>
          <w:b w:val="0"/>
          <w:bCs w:val="0"/>
        </w:rPr>
      </w:pPr>
      <w:r w:rsidRPr="00EA04BD">
        <w:rPr>
          <w:rStyle w:val="CommentReference"/>
          <w:b w:val="0"/>
          <w:bCs w:val="0"/>
        </w:rPr>
        <w:annotationRef/>
      </w:r>
      <w:r w:rsidRPr="00EA04BD">
        <w:rPr>
          <w:b w:val="0"/>
          <w:bCs w:val="0"/>
        </w:rPr>
        <w:t>The</w:t>
      </w:r>
      <w:r>
        <w:rPr>
          <w:b w:val="0"/>
          <w:bCs w:val="0"/>
        </w:rPr>
        <w:t xml:space="preserve"> headers can be tailored to your resume – you can have </w:t>
      </w:r>
      <w:r w:rsidR="00A661EB">
        <w:rPr>
          <w:b w:val="0"/>
          <w:bCs w:val="0"/>
        </w:rPr>
        <w:t>as many or as few of these</w:t>
      </w:r>
      <w:r>
        <w:rPr>
          <w:b w:val="0"/>
          <w:bCs w:val="0"/>
        </w:rPr>
        <w:t xml:space="preserve"> sections if your experiences </w:t>
      </w:r>
      <w:r w:rsidR="00A661EB">
        <w:rPr>
          <w:b w:val="0"/>
          <w:bCs w:val="0"/>
        </w:rPr>
        <w:t>don’t fit neatly into the ones I’ve outlined here. However, I recommend at least two sections</w:t>
      </w:r>
      <w:r w:rsidR="005267C4">
        <w:rPr>
          <w:b w:val="0"/>
          <w:bCs w:val="0"/>
        </w:rPr>
        <w:t>, some combination of research, volunteer, leadership, professional experience</w:t>
      </w:r>
      <w:r w:rsidR="006A022B">
        <w:rPr>
          <w:b w:val="0"/>
          <w:bCs w:val="0"/>
        </w:rPr>
        <w:t xml:space="preserve"> etc</w:t>
      </w:r>
    </w:p>
  </w:comment>
  <w:comment w:id="4" w:author="canda" w:date="2020-12-21T22:43:00Z" w:initials="c">
    <w:p w14:paraId="0450C3DC" w14:textId="39F8AC11" w:rsidR="009B44BB" w:rsidRPr="009B44BB" w:rsidRDefault="009B44BB">
      <w:pPr>
        <w:pStyle w:val="CommentText"/>
        <w:rPr>
          <w:b w:val="0"/>
          <w:bCs w:val="0"/>
        </w:rPr>
      </w:pPr>
      <w:r w:rsidRPr="009B44BB">
        <w:rPr>
          <w:rStyle w:val="CommentReference"/>
          <w:b w:val="0"/>
          <w:bCs w:val="0"/>
        </w:rPr>
        <w:annotationRef/>
      </w:r>
      <w:r w:rsidRPr="009B44BB">
        <w:rPr>
          <w:b w:val="0"/>
          <w:bCs w:val="0"/>
        </w:rPr>
        <w:t>Note that t</w:t>
      </w:r>
      <w:r>
        <w:rPr>
          <w:b w:val="0"/>
          <w:bCs w:val="0"/>
        </w:rPr>
        <w:t>his is how promotions would be depicted. Helpful to show progression at a job.</w:t>
      </w:r>
    </w:p>
  </w:comment>
  <w:comment w:id="5" w:author="canda" w:date="2020-12-21T22:19:00Z" w:initials="c">
    <w:p w14:paraId="744CF04A" w14:textId="458670CC" w:rsidR="004E6B5C" w:rsidRPr="004E6B5C" w:rsidRDefault="004E6B5C">
      <w:pPr>
        <w:pStyle w:val="CommentText"/>
        <w:rPr>
          <w:b w:val="0"/>
          <w:bCs w:val="0"/>
        </w:rPr>
      </w:pPr>
      <w:r w:rsidRPr="004E6B5C">
        <w:rPr>
          <w:rStyle w:val="CommentReference"/>
          <w:b w:val="0"/>
          <w:bCs w:val="0"/>
        </w:rPr>
        <w:annotationRef/>
      </w:r>
      <w:r w:rsidRPr="004E6B5C">
        <w:rPr>
          <w:b w:val="0"/>
          <w:bCs w:val="0"/>
        </w:rPr>
        <w:t>All of th</w:t>
      </w:r>
      <w:r>
        <w:rPr>
          <w:b w:val="0"/>
          <w:bCs w:val="0"/>
        </w:rPr>
        <w:t>ese bullets should start with strong action verbs e.g. coordinate, analyze, direct, investigate, lead,</w:t>
      </w:r>
      <w:r w:rsidR="00BF4F7D">
        <w:rPr>
          <w:b w:val="0"/>
          <w:bCs w:val="0"/>
        </w:rPr>
        <w:t xml:space="preserve"> develop, establish</w:t>
      </w:r>
      <w:r>
        <w:rPr>
          <w:b w:val="0"/>
          <w:bCs w:val="0"/>
        </w:rPr>
        <w:t xml:space="preserve"> etc.</w:t>
      </w:r>
      <w:r w:rsidR="004E08B6">
        <w:rPr>
          <w:b w:val="0"/>
          <w:bCs w:val="0"/>
        </w:rPr>
        <w:t xml:space="preserve"> Avoid passive verbs that would make the reader think your role is </w:t>
      </w:r>
      <w:r w:rsidR="00BB0E06">
        <w:rPr>
          <w:b w:val="0"/>
          <w:bCs w:val="0"/>
        </w:rPr>
        <w:t xml:space="preserve">minor / </w:t>
      </w:r>
      <w:r w:rsidR="00E17FD3">
        <w:rPr>
          <w:b w:val="0"/>
          <w:bCs w:val="0"/>
        </w:rPr>
        <w:t>participatory e.g.</w:t>
      </w:r>
      <w:r w:rsidR="00BF4F7D">
        <w:rPr>
          <w:b w:val="0"/>
          <w:bCs w:val="0"/>
        </w:rPr>
        <w:t xml:space="preserve"> helped, assisted, participated</w:t>
      </w:r>
    </w:p>
  </w:comment>
  <w:comment w:id="6" w:author="canda" w:date="2020-12-21T22:17:00Z" w:initials="c">
    <w:p w14:paraId="19448BBF" w14:textId="6BFD6E30" w:rsidR="00B63D05" w:rsidRPr="00B63D05" w:rsidRDefault="00B63D05">
      <w:pPr>
        <w:pStyle w:val="CommentText"/>
        <w:rPr>
          <w:b w:val="0"/>
          <w:bCs w:val="0"/>
        </w:rPr>
      </w:pPr>
      <w:r>
        <w:rPr>
          <w:rStyle w:val="CommentReference"/>
        </w:rPr>
        <w:annotationRef/>
      </w:r>
      <w:r>
        <w:rPr>
          <w:b w:val="0"/>
          <w:bCs w:val="0"/>
        </w:rPr>
        <w:t>For undergrads sophomore year and later, you should make an effort not to include high school experiences unless they’re significant and longitudinal activities that you’re still involved i</w:t>
      </w:r>
      <w:r w:rsidR="0062787A">
        <w:rPr>
          <w:b w:val="0"/>
          <w:bCs w:val="0"/>
        </w:rPr>
        <w:t>n</w:t>
      </w:r>
    </w:p>
  </w:comment>
  <w:comment w:id="7" w:author="canda" w:date="2020-12-21T22:41:00Z" w:initials="c">
    <w:p w14:paraId="573CC8B5" w14:textId="0443CB65" w:rsidR="006500DC" w:rsidRDefault="006500DC">
      <w:pPr>
        <w:pStyle w:val="CommentText"/>
      </w:pPr>
      <w:r>
        <w:rPr>
          <w:rStyle w:val="CommentReference"/>
        </w:rPr>
        <w:annotationRef/>
      </w:r>
      <w:r>
        <w:rPr>
          <w:b w:val="0"/>
          <w:bCs w:val="0"/>
        </w:rPr>
        <w:t>If you have publications, should definitely include in the description. (As you can see, I do not have any)</w:t>
      </w:r>
    </w:p>
  </w:comment>
  <w:comment w:id="8" w:author="canda" w:date="2020-12-21T22:38:00Z" w:initials="c">
    <w:p w14:paraId="45E6324C" w14:textId="7672D43F" w:rsidR="00314E36" w:rsidRPr="00314E36" w:rsidRDefault="00314E36">
      <w:pPr>
        <w:pStyle w:val="CommentText"/>
        <w:rPr>
          <w:b w:val="0"/>
          <w:bCs w:val="0"/>
        </w:rPr>
      </w:pPr>
      <w:r w:rsidRPr="00314E36">
        <w:rPr>
          <w:rStyle w:val="CommentReference"/>
          <w:b w:val="0"/>
          <w:bCs w:val="0"/>
        </w:rPr>
        <w:annotationRef/>
      </w:r>
      <w:r w:rsidRPr="00314E36">
        <w:rPr>
          <w:b w:val="0"/>
          <w:bCs w:val="0"/>
        </w:rPr>
        <w:t xml:space="preserve">Can put </w:t>
      </w:r>
      <w:r>
        <w:rPr>
          <w:b w:val="0"/>
          <w:bCs w:val="0"/>
        </w:rPr>
        <w:t>links here too</w:t>
      </w:r>
      <w:r w:rsidR="005F41D3">
        <w:rPr>
          <w:b w:val="0"/>
          <w:bCs w:val="0"/>
        </w:rPr>
        <w:t xml:space="preserve"> if relevant</w:t>
      </w:r>
    </w:p>
  </w:comment>
  <w:comment w:id="9" w:author="canda" w:date="2020-12-21T22:40:00Z" w:initials="c">
    <w:p w14:paraId="2D923201" w14:textId="6B119BEC" w:rsidR="007E5442" w:rsidRPr="007E5442" w:rsidRDefault="007E5442">
      <w:pPr>
        <w:pStyle w:val="CommentText"/>
        <w:rPr>
          <w:b w:val="0"/>
          <w:bCs w:val="0"/>
        </w:rPr>
      </w:pPr>
      <w:r w:rsidRPr="007E5442">
        <w:rPr>
          <w:rStyle w:val="CommentReference"/>
          <w:b w:val="0"/>
          <w:bCs w:val="0"/>
        </w:rPr>
        <w:annotationRef/>
      </w:r>
      <w:r>
        <w:rPr>
          <w:rStyle w:val="CommentReference"/>
          <w:b w:val="0"/>
          <w:bCs w:val="0"/>
        </w:rPr>
        <w:t xml:space="preserve">Some people </w:t>
      </w:r>
      <w:r w:rsidR="007C219D">
        <w:rPr>
          <w:rStyle w:val="CommentReference"/>
          <w:b w:val="0"/>
          <w:bCs w:val="0"/>
        </w:rPr>
        <w:t xml:space="preserve">include </w:t>
      </w:r>
      <w:r>
        <w:rPr>
          <w:rStyle w:val="CommentReference"/>
          <w:b w:val="0"/>
          <w:bCs w:val="0"/>
        </w:rPr>
        <w:t>interests here – more relevant if applying to corporate positions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A1184BF" w15:done="0"/>
  <w15:commentEx w15:paraId="6538AA64" w15:done="0"/>
  <w15:commentEx w15:paraId="1AEA29A2" w15:done="0"/>
  <w15:commentEx w15:paraId="08266661" w15:done="0"/>
  <w15:commentEx w15:paraId="0450C3DC" w15:done="0"/>
  <w15:commentEx w15:paraId="744CF04A" w15:done="0"/>
  <w15:commentEx w15:paraId="19448BBF" w15:done="0"/>
  <w15:commentEx w15:paraId="573CC8B5" w15:done="0"/>
  <w15:commentEx w15:paraId="45E6324C" w15:done="0"/>
  <w15:commentEx w15:paraId="2D9232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9E4C" w16cex:dateUtc="2020-12-22T03:21:00Z"/>
  <w16cex:commentExtensible w16cex:durableId="238B9C20" w16cex:dateUtc="2020-12-22T03:11:00Z"/>
  <w16cex:commentExtensible w16cex:durableId="239C3685" w16cex:dateUtc="2021-01-03T17:26:00Z"/>
  <w16cex:commentExtensible w16cex:durableId="238B9C47" w16cex:dateUtc="2020-12-22T03:12:00Z"/>
  <w16cex:commentExtensible w16cex:durableId="238BA394" w16cex:dateUtc="2020-12-22T03:43:00Z"/>
  <w16cex:commentExtensible w16cex:durableId="238B9E0C" w16cex:dateUtc="2020-12-22T03:19:00Z"/>
  <w16cex:commentExtensible w16cex:durableId="238B9D5F" w16cex:dateUtc="2020-12-22T03:17:00Z"/>
  <w16cex:commentExtensible w16cex:durableId="238BA316" w16cex:dateUtc="2020-12-22T03:41:00Z"/>
  <w16cex:commentExtensible w16cex:durableId="238BA24B" w16cex:dateUtc="2020-12-22T03:38:00Z"/>
  <w16cex:commentExtensible w16cex:durableId="238BA2C6" w16cex:dateUtc="2020-12-22T0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1184BF" w16cid:durableId="238B9E4C"/>
  <w16cid:commentId w16cid:paraId="6538AA64" w16cid:durableId="238B9C20"/>
  <w16cid:commentId w16cid:paraId="1AEA29A2" w16cid:durableId="239C3685"/>
  <w16cid:commentId w16cid:paraId="08266661" w16cid:durableId="238B9C47"/>
  <w16cid:commentId w16cid:paraId="0450C3DC" w16cid:durableId="238BA394"/>
  <w16cid:commentId w16cid:paraId="744CF04A" w16cid:durableId="238B9E0C"/>
  <w16cid:commentId w16cid:paraId="19448BBF" w16cid:durableId="238B9D5F"/>
  <w16cid:commentId w16cid:paraId="573CC8B5" w16cid:durableId="238BA316"/>
  <w16cid:commentId w16cid:paraId="45E6324C" w16cid:durableId="238BA24B"/>
  <w16cid:commentId w16cid:paraId="2D923201" w16cid:durableId="238BA2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2D28A" w14:textId="77777777" w:rsidR="00F57C30" w:rsidRDefault="00F57C30" w:rsidP="00FA0083">
      <w:r>
        <w:separator/>
      </w:r>
    </w:p>
  </w:endnote>
  <w:endnote w:type="continuationSeparator" w:id="0">
    <w:p w14:paraId="715F4307" w14:textId="77777777" w:rsidR="00F57C30" w:rsidRDefault="00F57C30" w:rsidP="00FA0083">
      <w:r>
        <w:continuationSeparator/>
      </w:r>
    </w:p>
  </w:endnote>
  <w:endnote w:type="continuationNotice" w:id="1">
    <w:p w14:paraId="569CB2C1" w14:textId="77777777" w:rsidR="00F57C30" w:rsidRDefault="00F57C3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D61DC" w14:textId="77777777" w:rsidR="00F57C30" w:rsidRDefault="00F57C30" w:rsidP="00FA0083">
      <w:r>
        <w:separator/>
      </w:r>
    </w:p>
  </w:footnote>
  <w:footnote w:type="continuationSeparator" w:id="0">
    <w:p w14:paraId="4D8DAB90" w14:textId="77777777" w:rsidR="00F57C30" w:rsidRDefault="00F57C30" w:rsidP="00FA0083">
      <w:r>
        <w:continuationSeparator/>
      </w:r>
    </w:p>
  </w:footnote>
  <w:footnote w:type="continuationNotice" w:id="1">
    <w:p w14:paraId="241DBA70" w14:textId="77777777" w:rsidR="00F57C30" w:rsidRDefault="00F57C3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4430C" w14:textId="7D1E5D46" w:rsidR="001906FB" w:rsidRPr="001F177B" w:rsidRDefault="00515199" w:rsidP="00FA0083">
    <w:pPr>
      <w:jc w:val="center"/>
      <w:rPr>
        <w:smallCaps/>
        <w:sz w:val="36"/>
        <w:szCs w:val="28"/>
      </w:rPr>
    </w:pPr>
    <w:r>
      <w:rPr>
        <w:smallCaps/>
        <w:sz w:val="36"/>
        <w:szCs w:val="28"/>
      </w:rPr>
      <w:t>First Name Last Name</w:t>
    </w:r>
  </w:p>
  <w:p w14:paraId="3CC9D2DC" w14:textId="3988E909" w:rsidR="001906FB" w:rsidRPr="00FA0083" w:rsidRDefault="00515199" w:rsidP="00403322">
    <w:pPr>
      <w:jc w:val="center"/>
      <w:rPr>
        <w:b w:val="0"/>
      </w:rPr>
    </w:pPr>
    <w:r>
      <w:rPr>
        <w:b w:val="0"/>
      </w:rPr>
      <w:t>Address Placeholder</w:t>
    </w:r>
  </w:p>
  <w:p w14:paraId="66884D4B" w14:textId="059406C3" w:rsidR="001906FB" w:rsidRPr="00FA0083" w:rsidRDefault="00515199" w:rsidP="00FA0083">
    <w:pPr>
      <w:jc w:val="center"/>
      <w:rPr>
        <w:b w:val="0"/>
      </w:rPr>
    </w:pPr>
    <w:r>
      <w:rPr>
        <w:b w:val="0"/>
      </w:rPr>
      <w:t>Email</w:t>
    </w:r>
    <w:r w:rsidR="001906FB" w:rsidRPr="00FA0083">
      <w:rPr>
        <w:b w:val="0"/>
      </w:rPr>
      <w:t xml:space="preserve"> </w:t>
    </w:r>
    <w:r w:rsidR="001906FB" w:rsidRPr="00FA0083">
      <w:rPr>
        <w:rFonts w:ascii="Wingdings" w:hAnsi="Wingdings"/>
        <w:b w:val="0"/>
      </w:rPr>
      <w:t></w:t>
    </w:r>
    <w:r w:rsidR="001906FB">
      <w:rPr>
        <w:b w:val="0"/>
      </w:rPr>
      <w:t xml:space="preserve"> </w:t>
    </w:r>
    <w:r>
      <w:rPr>
        <w:b w:val="0"/>
      </w:rPr>
      <w:t>Phone</w:t>
    </w:r>
    <w:r w:rsidR="001906FB" w:rsidRPr="00FA0083">
      <w:rPr>
        <w:b w:val="0"/>
      </w:rPr>
      <w:t xml:space="preserve"> </w:t>
    </w:r>
  </w:p>
  <w:p w14:paraId="160A1170" w14:textId="77777777" w:rsidR="001906FB" w:rsidRPr="00E137EF" w:rsidRDefault="001906FB" w:rsidP="00FA00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03D48"/>
    <w:multiLevelType w:val="hybridMultilevel"/>
    <w:tmpl w:val="68FE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24167"/>
    <w:multiLevelType w:val="hybridMultilevel"/>
    <w:tmpl w:val="9B8A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E5BC8"/>
    <w:multiLevelType w:val="hybridMultilevel"/>
    <w:tmpl w:val="7D8E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27D02"/>
    <w:multiLevelType w:val="hybridMultilevel"/>
    <w:tmpl w:val="FABCA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00627"/>
    <w:multiLevelType w:val="hybridMultilevel"/>
    <w:tmpl w:val="7C1A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F5E78"/>
    <w:multiLevelType w:val="hybridMultilevel"/>
    <w:tmpl w:val="BA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A427F"/>
    <w:multiLevelType w:val="hybridMultilevel"/>
    <w:tmpl w:val="6268C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771AC"/>
    <w:multiLevelType w:val="hybridMultilevel"/>
    <w:tmpl w:val="4328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90EB3"/>
    <w:multiLevelType w:val="hybridMultilevel"/>
    <w:tmpl w:val="398C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97655"/>
    <w:multiLevelType w:val="hybridMultilevel"/>
    <w:tmpl w:val="6252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nda">
    <w15:presenceInfo w15:providerId="None" w15:userId="can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80"/>
    <w:rsid w:val="00001A67"/>
    <w:rsid w:val="00003E0D"/>
    <w:rsid w:val="000066B8"/>
    <w:rsid w:val="00012C92"/>
    <w:rsid w:val="00014ABF"/>
    <w:rsid w:val="00024C06"/>
    <w:rsid w:val="00040E79"/>
    <w:rsid w:val="00041CEF"/>
    <w:rsid w:val="000443F4"/>
    <w:rsid w:val="00045D45"/>
    <w:rsid w:val="00054A3A"/>
    <w:rsid w:val="00054AB9"/>
    <w:rsid w:val="00063A0F"/>
    <w:rsid w:val="0007092B"/>
    <w:rsid w:val="000712FB"/>
    <w:rsid w:val="000744F8"/>
    <w:rsid w:val="00086913"/>
    <w:rsid w:val="00094201"/>
    <w:rsid w:val="000A480A"/>
    <w:rsid w:val="000A4C85"/>
    <w:rsid w:val="000A6B5C"/>
    <w:rsid w:val="000B652C"/>
    <w:rsid w:val="000C01B1"/>
    <w:rsid w:val="000C527F"/>
    <w:rsid w:val="000C7C0A"/>
    <w:rsid w:val="000D1124"/>
    <w:rsid w:val="000D2470"/>
    <w:rsid w:val="000E4884"/>
    <w:rsid w:val="000F1A64"/>
    <w:rsid w:val="000F2EC8"/>
    <w:rsid w:val="000F3216"/>
    <w:rsid w:val="000F6FF2"/>
    <w:rsid w:val="00107A9E"/>
    <w:rsid w:val="00110539"/>
    <w:rsid w:val="001122AD"/>
    <w:rsid w:val="0011711C"/>
    <w:rsid w:val="001270B8"/>
    <w:rsid w:val="00131945"/>
    <w:rsid w:val="00140F50"/>
    <w:rsid w:val="00144B4B"/>
    <w:rsid w:val="00145157"/>
    <w:rsid w:val="00150BBD"/>
    <w:rsid w:val="00152EE0"/>
    <w:rsid w:val="0015396D"/>
    <w:rsid w:val="0015441D"/>
    <w:rsid w:val="00157CB6"/>
    <w:rsid w:val="00161CDB"/>
    <w:rsid w:val="00174852"/>
    <w:rsid w:val="00174DDD"/>
    <w:rsid w:val="00176A62"/>
    <w:rsid w:val="00183F75"/>
    <w:rsid w:val="00186C46"/>
    <w:rsid w:val="00187D95"/>
    <w:rsid w:val="00190314"/>
    <w:rsid w:val="001906FB"/>
    <w:rsid w:val="00191F71"/>
    <w:rsid w:val="00192A5C"/>
    <w:rsid w:val="0019404B"/>
    <w:rsid w:val="00195C85"/>
    <w:rsid w:val="00196D2B"/>
    <w:rsid w:val="001A402F"/>
    <w:rsid w:val="001A482D"/>
    <w:rsid w:val="001A573E"/>
    <w:rsid w:val="001A6202"/>
    <w:rsid w:val="001B485E"/>
    <w:rsid w:val="001B4875"/>
    <w:rsid w:val="001B7A34"/>
    <w:rsid w:val="001B7BFC"/>
    <w:rsid w:val="001C412A"/>
    <w:rsid w:val="001C70DA"/>
    <w:rsid w:val="001C7504"/>
    <w:rsid w:val="001D0A4B"/>
    <w:rsid w:val="001D2F81"/>
    <w:rsid w:val="001D36C1"/>
    <w:rsid w:val="001D3F3B"/>
    <w:rsid w:val="001E0E34"/>
    <w:rsid w:val="001E104C"/>
    <w:rsid w:val="001E1A70"/>
    <w:rsid w:val="001E3C94"/>
    <w:rsid w:val="001E4B19"/>
    <w:rsid w:val="001E6B79"/>
    <w:rsid w:val="001F177B"/>
    <w:rsid w:val="001F6BDA"/>
    <w:rsid w:val="00202CDA"/>
    <w:rsid w:val="002046DA"/>
    <w:rsid w:val="00204C9F"/>
    <w:rsid w:val="00214959"/>
    <w:rsid w:val="002223C5"/>
    <w:rsid w:val="002225CD"/>
    <w:rsid w:val="00224852"/>
    <w:rsid w:val="002253EA"/>
    <w:rsid w:val="002323E9"/>
    <w:rsid w:val="002351BB"/>
    <w:rsid w:val="002379BD"/>
    <w:rsid w:val="00245A43"/>
    <w:rsid w:val="00246432"/>
    <w:rsid w:val="00246B2E"/>
    <w:rsid w:val="00253DB2"/>
    <w:rsid w:val="002724DF"/>
    <w:rsid w:val="002811BD"/>
    <w:rsid w:val="0028316F"/>
    <w:rsid w:val="00286146"/>
    <w:rsid w:val="002A0544"/>
    <w:rsid w:val="002A221E"/>
    <w:rsid w:val="002B01D0"/>
    <w:rsid w:val="002B1BE7"/>
    <w:rsid w:val="002B3A85"/>
    <w:rsid w:val="002B7D3A"/>
    <w:rsid w:val="002D2E1C"/>
    <w:rsid w:val="002D39A8"/>
    <w:rsid w:val="002E1CD6"/>
    <w:rsid w:val="002E7483"/>
    <w:rsid w:val="002F03C7"/>
    <w:rsid w:val="002F2A75"/>
    <w:rsid w:val="002F4D69"/>
    <w:rsid w:val="002F70A2"/>
    <w:rsid w:val="0030273D"/>
    <w:rsid w:val="00305FC9"/>
    <w:rsid w:val="00307457"/>
    <w:rsid w:val="00313833"/>
    <w:rsid w:val="00314E36"/>
    <w:rsid w:val="00322F9F"/>
    <w:rsid w:val="00323E12"/>
    <w:rsid w:val="0032437F"/>
    <w:rsid w:val="003349ED"/>
    <w:rsid w:val="003366E5"/>
    <w:rsid w:val="003378D9"/>
    <w:rsid w:val="0034036A"/>
    <w:rsid w:val="0034235C"/>
    <w:rsid w:val="003434D6"/>
    <w:rsid w:val="00353660"/>
    <w:rsid w:val="0036258F"/>
    <w:rsid w:val="00363396"/>
    <w:rsid w:val="00363D22"/>
    <w:rsid w:val="0036580E"/>
    <w:rsid w:val="00365D5D"/>
    <w:rsid w:val="00367010"/>
    <w:rsid w:val="00377C85"/>
    <w:rsid w:val="003817AD"/>
    <w:rsid w:val="00381D1E"/>
    <w:rsid w:val="003865EF"/>
    <w:rsid w:val="00396354"/>
    <w:rsid w:val="003A183B"/>
    <w:rsid w:val="003B7715"/>
    <w:rsid w:val="003C11EE"/>
    <w:rsid w:val="003D0860"/>
    <w:rsid w:val="003D26B3"/>
    <w:rsid w:val="003D3E8A"/>
    <w:rsid w:val="003D4FA6"/>
    <w:rsid w:val="003E26B9"/>
    <w:rsid w:val="003E2942"/>
    <w:rsid w:val="003E6BF1"/>
    <w:rsid w:val="003F530D"/>
    <w:rsid w:val="0040317D"/>
    <w:rsid w:val="00403180"/>
    <w:rsid w:val="00403322"/>
    <w:rsid w:val="0041097B"/>
    <w:rsid w:val="004167CA"/>
    <w:rsid w:val="00422939"/>
    <w:rsid w:val="00432C32"/>
    <w:rsid w:val="00433CE9"/>
    <w:rsid w:val="00435CE3"/>
    <w:rsid w:val="00452AAA"/>
    <w:rsid w:val="004531F1"/>
    <w:rsid w:val="00453DFD"/>
    <w:rsid w:val="00455B5D"/>
    <w:rsid w:val="00460267"/>
    <w:rsid w:val="00465103"/>
    <w:rsid w:val="00471107"/>
    <w:rsid w:val="004716C5"/>
    <w:rsid w:val="00472ADB"/>
    <w:rsid w:val="004878EC"/>
    <w:rsid w:val="00493E46"/>
    <w:rsid w:val="004947D9"/>
    <w:rsid w:val="00497514"/>
    <w:rsid w:val="00497E07"/>
    <w:rsid w:val="004A046E"/>
    <w:rsid w:val="004B0685"/>
    <w:rsid w:val="004B330C"/>
    <w:rsid w:val="004C116D"/>
    <w:rsid w:val="004C1E05"/>
    <w:rsid w:val="004D4635"/>
    <w:rsid w:val="004D6A97"/>
    <w:rsid w:val="004E08B6"/>
    <w:rsid w:val="004E29C3"/>
    <w:rsid w:val="004E46F6"/>
    <w:rsid w:val="004E6B5C"/>
    <w:rsid w:val="004E76F8"/>
    <w:rsid w:val="004F15A6"/>
    <w:rsid w:val="004F1607"/>
    <w:rsid w:val="004F48B0"/>
    <w:rsid w:val="004F5BE0"/>
    <w:rsid w:val="004F6B38"/>
    <w:rsid w:val="00501750"/>
    <w:rsid w:val="00501DFA"/>
    <w:rsid w:val="00510103"/>
    <w:rsid w:val="00512CD5"/>
    <w:rsid w:val="00514235"/>
    <w:rsid w:val="00515199"/>
    <w:rsid w:val="00517336"/>
    <w:rsid w:val="00522C0E"/>
    <w:rsid w:val="00524AD7"/>
    <w:rsid w:val="005267C4"/>
    <w:rsid w:val="00531109"/>
    <w:rsid w:val="00533268"/>
    <w:rsid w:val="00534538"/>
    <w:rsid w:val="00537950"/>
    <w:rsid w:val="00537B43"/>
    <w:rsid w:val="0054041C"/>
    <w:rsid w:val="0054413B"/>
    <w:rsid w:val="00546245"/>
    <w:rsid w:val="00547106"/>
    <w:rsid w:val="00553D63"/>
    <w:rsid w:val="00557139"/>
    <w:rsid w:val="00560B33"/>
    <w:rsid w:val="0056558C"/>
    <w:rsid w:val="00577850"/>
    <w:rsid w:val="0058663E"/>
    <w:rsid w:val="00587829"/>
    <w:rsid w:val="00590BDF"/>
    <w:rsid w:val="00593429"/>
    <w:rsid w:val="005969F2"/>
    <w:rsid w:val="005A1586"/>
    <w:rsid w:val="005A596C"/>
    <w:rsid w:val="005A6533"/>
    <w:rsid w:val="005B61A6"/>
    <w:rsid w:val="005C1A9D"/>
    <w:rsid w:val="005C3FF9"/>
    <w:rsid w:val="005E0D07"/>
    <w:rsid w:val="005E768C"/>
    <w:rsid w:val="005F41D3"/>
    <w:rsid w:val="005F429E"/>
    <w:rsid w:val="0060306F"/>
    <w:rsid w:val="00603815"/>
    <w:rsid w:val="00606A56"/>
    <w:rsid w:val="00610BB7"/>
    <w:rsid w:val="0061193E"/>
    <w:rsid w:val="006127E7"/>
    <w:rsid w:val="00612819"/>
    <w:rsid w:val="0061635A"/>
    <w:rsid w:val="006244F5"/>
    <w:rsid w:val="00625B56"/>
    <w:rsid w:val="0062787A"/>
    <w:rsid w:val="00631886"/>
    <w:rsid w:val="006339D9"/>
    <w:rsid w:val="006352A3"/>
    <w:rsid w:val="00635F13"/>
    <w:rsid w:val="006365FA"/>
    <w:rsid w:val="00642D25"/>
    <w:rsid w:val="00643F4F"/>
    <w:rsid w:val="00644158"/>
    <w:rsid w:val="0064658E"/>
    <w:rsid w:val="006500DC"/>
    <w:rsid w:val="00653359"/>
    <w:rsid w:val="0066054F"/>
    <w:rsid w:val="00664FD4"/>
    <w:rsid w:val="00673395"/>
    <w:rsid w:val="00675352"/>
    <w:rsid w:val="006821DF"/>
    <w:rsid w:val="0069326D"/>
    <w:rsid w:val="00693E79"/>
    <w:rsid w:val="00697790"/>
    <w:rsid w:val="006A022B"/>
    <w:rsid w:val="006A5939"/>
    <w:rsid w:val="006A6921"/>
    <w:rsid w:val="006B028D"/>
    <w:rsid w:val="006B6256"/>
    <w:rsid w:val="006E710E"/>
    <w:rsid w:val="006F180F"/>
    <w:rsid w:val="006F493C"/>
    <w:rsid w:val="006F7FBE"/>
    <w:rsid w:val="00700FEE"/>
    <w:rsid w:val="00701201"/>
    <w:rsid w:val="0070458A"/>
    <w:rsid w:val="00705C76"/>
    <w:rsid w:val="00707748"/>
    <w:rsid w:val="007167C6"/>
    <w:rsid w:val="00720195"/>
    <w:rsid w:val="00721895"/>
    <w:rsid w:val="0073081F"/>
    <w:rsid w:val="0073486C"/>
    <w:rsid w:val="0074080D"/>
    <w:rsid w:val="00740828"/>
    <w:rsid w:val="00740BFA"/>
    <w:rsid w:val="00742ADF"/>
    <w:rsid w:val="00750205"/>
    <w:rsid w:val="00750F01"/>
    <w:rsid w:val="0076027F"/>
    <w:rsid w:val="007640D9"/>
    <w:rsid w:val="00776696"/>
    <w:rsid w:val="00787B51"/>
    <w:rsid w:val="00794278"/>
    <w:rsid w:val="007959C5"/>
    <w:rsid w:val="007A0291"/>
    <w:rsid w:val="007A1F9F"/>
    <w:rsid w:val="007B1B3F"/>
    <w:rsid w:val="007B2898"/>
    <w:rsid w:val="007B4507"/>
    <w:rsid w:val="007C159B"/>
    <w:rsid w:val="007C219D"/>
    <w:rsid w:val="007C7CB8"/>
    <w:rsid w:val="007D37A3"/>
    <w:rsid w:val="007E3D72"/>
    <w:rsid w:val="007E5442"/>
    <w:rsid w:val="007E7821"/>
    <w:rsid w:val="007E7E9C"/>
    <w:rsid w:val="007F36BE"/>
    <w:rsid w:val="007F47B4"/>
    <w:rsid w:val="00802CF2"/>
    <w:rsid w:val="00804F4C"/>
    <w:rsid w:val="00820B32"/>
    <w:rsid w:val="00821302"/>
    <w:rsid w:val="008270AF"/>
    <w:rsid w:val="008301C0"/>
    <w:rsid w:val="00831E74"/>
    <w:rsid w:val="00834A18"/>
    <w:rsid w:val="00835BBE"/>
    <w:rsid w:val="00836750"/>
    <w:rsid w:val="00841BDD"/>
    <w:rsid w:val="00841DCF"/>
    <w:rsid w:val="00842BB8"/>
    <w:rsid w:val="00850558"/>
    <w:rsid w:val="00850961"/>
    <w:rsid w:val="0086067F"/>
    <w:rsid w:val="008646C1"/>
    <w:rsid w:val="00885C46"/>
    <w:rsid w:val="00887DA0"/>
    <w:rsid w:val="008938BA"/>
    <w:rsid w:val="00894BC4"/>
    <w:rsid w:val="00894D82"/>
    <w:rsid w:val="00897767"/>
    <w:rsid w:val="008A0994"/>
    <w:rsid w:val="008A2109"/>
    <w:rsid w:val="008A3D0B"/>
    <w:rsid w:val="008A5460"/>
    <w:rsid w:val="008A5DED"/>
    <w:rsid w:val="008A72CC"/>
    <w:rsid w:val="008B4C9A"/>
    <w:rsid w:val="008B64F4"/>
    <w:rsid w:val="008B65F3"/>
    <w:rsid w:val="008C76DB"/>
    <w:rsid w:val="008D2DFB"/>
    <w:rsid w:val="008D58DC"/>
    <w:rsid w:val="008D7183"/>
    <w:rsid w:val="008E1F8C"/>
    <w:rsid w:val="008E2E05"/>
    <w:rsid w:val="008E3C19"/>
    <w:rsid w:val="008E743D"/>
    <w:rsid w:val="00900631"/>
    <w:rsid w:val="00912293"/>
    <w:rsid w:val="00915390"/>
    <w:rsid w:val="0092275E"/>
    <w:rsid w:val="00924F55"/>
    <w:rsid w:val="00926720"/>
    <w:rsid w:val="00927821"/>
    <w:rsid w:val="00927AA4"/>
    <w:rsid w:val="0093065A"/>
    <w:rsid w:val="00934905"/>
    <w:rsid w:val="009426C0"/>
    <w:rsid w:val="00951549"/>
    <w:rsid w:val="0095457F"/>
    <w:rsid w:val="0096185A"/>
    <w:rsid w:val="0096491A"/>
    <w:rsid w:val="009848FD"/>
    <w:rsid w:val="00985A37"/>
    <w:rsid w:val="009940BA"/>
    <w:rsid w:val="00997354"/>
    <w:rsid w:val="009A27EF"/>
    <w:rsid w:val="009A32AD"/>
    <w:rsid w:val="009A5E75"/>
    <w:rsid w:val="009A629D"/>
    <w:rsid w:val="009B3EA9"/>
    <w:rsid w:val="009B44BB"/>
    <w:rsid w:val="009B6145"/>
    <w:rsid w:val="009B67B5"/>
    <w:rsid w:val="009C2E3F"/>
    <w:rsid w:val="009D194B"/>
    <w:rsid w:val="009D4FAB"/>
    <w:rsid w:val="009D7D6A"/>
    <w:rsid w:val="009F04F8"/>
    <w:rsid w:val="009F075F"/>
    <w:rsid w:val="009F1992"/>
    <w:rsid w:val="009F57BC"/>
    <w:rsid w:val="009F621E"/>
    <w:rsid w:val="009F70E1"/>
    <w:rsid w:val="00A00858"/>
    <w:rsid w:val="00A0112D"/>
    <w:rsid w:val="00A014E2"/>
    <w:rsid w:val="00A02DD2"/>
    <w:rsid w:val="00A0384F"/>
    <w:rsid w:val="00A07223"/>
    <w:rsid w:val="00A11BB0"/>
    <w:rsid w:val="00A128EF"/>
    <w:rsid w:val="00A13318"/>
    <w:rsid w:val="00A13D6F"/>
    <w:rsid w:val="00A2191F"/>
    <w:rsid w:val="00A26E58"/>
    <w:rsid w:val="00A434F6"/>
    <w:rsid w:val="00A44F90"/>
    <w:rsid w:val="00A51C20"/>
    <w:rsid w:val="00A5516E"/>
    <w:rsid w:val="00A60A58"/>
    <w:rsid w:val="00A661EB"/>
    <w:rsid w:val="00A717BF"/>
    <w:rsid w:val="00A80384"/>
    <w:rsid w:val="00A838A4"/>
    <w:rsid w:val="00A84E14"/>
    <w:rsid w:val="00A96E32"/>
    <w:rsid w:val="00AA0F6B"/>
    <w:rsid w:val="00AA2F67"/>
    <w:rsid w:val="00AB0470"/>
    <w:rsid w:val="00AC2F2F"/>
    <w:rsid w:val="00AC3E15"/>
    <w:rsid w:val="00AD14C9"/>
    <w:rsid w:val="00AD18DD"/>
    <w:rsid w:val="00AD21F2"/>
    <w:rsid w:val="00AD2EA0"/>
    <w:rsid w:val="00AD69C4"/>
    <w:rsid w:val="00AE17D1"/>
    <w:rsid w:val="00AE1C2F"/>
    <w:rsid w:val="00AE6B91"/>
    <w:rsid w:val="00AF28FD"/>
    <w:rsid w:val="00AF797B"/>
    <w:rsid w:val="00B00342"/>
    <w:rsid w:val="00B035A7"/>
    <w:rsid w:val="00B03FBB"/>
    <w:rsid w:val="00B05AA4"/>
    <w:rsid w:val="00B12B0C"/>
    <w:rsid w:val="00B16EFA"/>
    <w:rsid w:val="00B212CB"/>
    <w:rsid w:val="00B25D28"/>
    <w:rsid w:val="00B26DFB"/>
    <w:rsid w:val="00B3163D"/>
    <w:rsid w:val="00B31CC2"/>
    <w:rsid w:val="00B4132A"/>
    <w:rsid w:val="00B50541"/>
    <w:rsid w:val="00B53545"/>
    <w:rsid w:val="00B62FB4"/>
    <w:rsid w:val="00B63D05"/>
    <w:rsid w:val="00B64447"/>
    <w:rsid w:val="00B64BD5"/>
    <w:rsid w:val="00B7446C"/>
    <w:rsid w:val="00B7681E"/>
    <w:rsid w:val="00B83C07"/>
    <w:rsid w:val="00B83D30"/>
    <w:rsid w:val="00B848C4"/>
    <w:rsid w:val="00B8563A"/>
    <w:rsid w:val="00B86278"/>
    <w:rsid w:val="00B86C99"/>
    <w:rsid w:val="00B91155"/>
    <w:rsid w:val="00B92503"/>
    <w:rsid w:val="00B93361"/>
    <w:rsid w:val="00B941B3"/>
    <w:rsid w:val="00B9529A"/>
    <w:rsid w:val="00BA73FF"/>
    <w:rsid w:val="00BB0E06"/>
    <w:rsid w:val="00BB187D"/>
    <w:rsid w:val="00BC1930"/>
    <w:rsid w:val="00BC7667"/>
    <w:rsid w:val="00BD12B8"/>
    <w:rsid w:val="00BE0A00"/>
    <w:rsid w:val="00BE2CE9"/>
    <w:rsid w:val="00BE5D66"/>
    <w:rsid w:val="00BF1CAE"/>
    <w:rsid w:val="00BF4F7D"/>
    <w:rsid w:val="00BF6F3F"/>
    <w:rsid w:val="00BF74FE"/>
    <w:rsid w:val="00BF7CDC"/>
    <w:rsid w:val="00C02AD8"/>
    <w:rsid w:val="00C03154"/>
    <w:rsid w:val="00C03B58"/>
    <w:rsid w:val="00C0585A"/>
    <w:rsid w:val="00C116C7"/>
    <w:rsid w:val="00C15FB8"/>
    <w:rsid w:val="00C17838"/>
    <w:rsid w:val="00C26DE4"/>
    <w:rsid w:val="00C3401B"/>
    <w:rsid w:val="00C369A2"/>
    <w:rsid w:val="00C40E3F"/>
    <w:rsid w:val="00C44845"/>
    <w:rsid w:val="00C50839"/>
    <w:rsid w:val="00C5251A"/>
    <w:rsid w:val="00C5772E"/>
    <w:rsid w:val="00C61D3A"/>
    <w:rsid w:val="00C62DFE"/>
    <w:rsid w:val="00C63EB5"/>
    <w:rsid w:val="00C74207"/>
    <w:rsid w:val="00C8101F"/>
    <w:rsid w:val="00C92166"/>
    <w:rsid w:val="00CA5EFE"/>
    <w:rsid w:val="00CA70B8"/>
    <w:rsid w:val="00CB15E7"/>
    <w:rsid w:val="00CB3790"/>
    <w:rsid w:val="00CC29FA"/>
    <w:rsid w:val="00CC48B5"/>
    <w:rsid w:val="00CC6F4A"/>
    <w:rsid w:val="00CD049C"/>
    <w:rsid w:val="00CD1E1C"/>
    <w:rsid w:val="00CD42C2"/>
    <w:rsid w:val="00CD51BB"/>
    <w:rsid w:val="00CF1CB5"/>
    <w:rsid w:val="00CF5C59"/>
    <w:rsid w:val="00CF7B05"/>
    <w:rsid w:val="00D04A60"/>
    <w:rsid w:val="00D11DA4"/>
    <w:rsid w:val="00D14CFC"/>
    <w:rsid w:val="00D16923"/>
    <w:rsid w:val="00D2266E"/>
    <w:rsid w:val="00D258B5"/>
    <w:rsid w:val="00D32E3E"/>
    <w:rsid w:val="00D44138"/>
    <w:rsid w:val="00D45BFF"/>
    <w:rsid w:val="00D50699"/>
    <w:rsid w:val="00D536B6"/>
    <w:rsid w:val="00D57C5B"/>
    <w:rsid w:val="00D60C8C"/>
    <w:rsid w:val="00D67B18"/>
    <w:rsid w:val="00D720D7"/>
    <w:rsid w:val="00D72156"/>
    <w:rsid w:val="00D72210"/>
    <w:rsid w:val="00D77D31"/>
    <w:rsid w:val="00D77E56"/>
    <w:rsid w:val="00D81AEA"/>
    <w:rsid w:val="00D82E46"/>
    <w:rsid w:val="00D83D14"/>
    <w:rsid w:val="00D841E2"/>
    <w:rsid w:val="00D844BF"/>
    <w:rsid w:val="00D84DD2"/>
    <w:rsid w:val="00D865F6"/>
    <w:rsid w:val="00D915D1"/>
    <w:rsid w:val="00D91F78"/>
    <w:rsid w:val="00DA028C"/>
    <w:rsid w:val="00DC5F9D"/>
    <w:rsid w:val="00DC67C2"/>
    <w:rsid w:val="00DD1D61"/>
    <w:rsid w:val="00DD20E6"/>
    <w:rsid w:val="00DD7403"/>
    <w:rsid w:val="00DE29C1"/>
    <w:rsid w:val="00DE44D0"/>
    <w:rsid w:val="00DE5ED3"/>
    <w:rsid w:val="00DF6AB9"/>
    <w:rsid w:val="00E00961"/>
    <w:rsid w:val="00E11EA3"/>
    <w:rsid w:val="00E137EF"/>
    <w:rsid w:val="00E1417B"/>
    <w:rsid w:val="00E17D0D"/>
    <w:rsid w:val="00E17FC7"/>
    <w:rsid w:val="00E17FD3"/>
    <w:rsid w:val="00E2345F"/>
    <w:rsid w:val="00E35910"/>
    <w:rsid w:val="00E42F92"/>
    <w:rsid w:val="00E53650"/>
    <w:rsid w:val="00E74645"/>
    <w:rsid w:val="00E7534F"/>
    <w:rsid w:val="00E7784C"/>
    <w:rsid w:val="00E83184"/>
    <w:rsid w:val="00E857FE"/>
    <w:rsid w:val="00E86B8B"/>
    <w:rsid w:val="00E93BA0"/>
    <w:rsid w:val="00E94ABF"/>
    <w:rsid w:val="00EA04BD"/>
    <w:rsid w:val="00EA36FD"/>
    <w:rsid w:val="00EB0EB4"/>
    <w:rsid w:val="00EB5FD8"/>
    <w:rsid w:val="00EC2447"/>
    <w:rsid w:val="00EC6D0F"/>
    <w:rsid w:val="00EC767B"/>
    <w:rsid w:val="00EE1B40"/>
    <w:rsid w:val="00EF22DC"/>
    <w:rsid w:val="00EF23F3"/>
    <w:rsid w:val="00F035CE"/>
    <w:rsid w:val="00F05347"/>
    <w:rsid w:val="00F14D1A"/>
    <w:rsid w:val="00F25658"/>
    <w:rsid w:val="00F43D7C"/>
    <w:rsid w:val="00F54E72"/>
    <w:rsid w:val="00F55EC7"/>
    <w:rsid w:val="00F57C30"/>
    <w:rsid w:val="00F66CCD"/>
    <w:rsid w:val="00F67B2C"/>
    <w:rsid w:val="00F73C84"/>
    <w:rsid w:val="00F87260"/>
    <w:rsid w:val="00F905E2"/>
    <w:rsid w:val="00F929C3"/>
    <w:rsid w:val="00F92E56"/>
    <w:rsid w:val="00FA0083"/>
    <w:rsid w:val="00FA23B8"/>
    <w:rsid w:val="00FA7D38"/>
    <w:rsid w:val="00FB0B52"/>
    <w:rsid w:val="00FD18A1"/>
    <w:rsid w:val="00FD24AE"/>
    <w:rsid w:val="00FD4012"/>
    <w:rsid w:val="00FF423E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136F4D"/>
  <w14:defaultImageDpi w14:val="300"/>
  <w15:docId w15:val="{41DA388E-AC3A-4509-85D7-60EF85A8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FA0083"/>
    <w:pPr>
      <w:widowControl w:val="0"/>
      <w:tabs>
        <w:tab w:val="left" w:pos="720"/>
        <w:tab w:val="left" w:pos="6160"/>
        <w:tab w:val="left" w:pos="6720"/>
      </w:tabs>
      <w:autoSpaceDE w:val="0"/>
      <w:autoSpaceDN w:val="0"/>
      <w:adjustRightInd w:val="0"/>
      <w:spacing w:line="216" w:lineRule="auto"/>
      <w:jc w:val="both"/>
    </w:pPr>
    <w:rPr>
      <w:rFonts w:ascii="Times New Roman" w:eastAsia="ヒラギノ角ゴ Pro W3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403180"/>
    <w:rPr>
      <w:rFonts w:ascii="Helvetica" w:eastAsia="ヒラギノ角ゴ Pro W3" w:hAnsi="Helvetica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3180"/>
    <w:pPr>
      <w:tabs>
        <w:tab w:val="clear" w:pos="6160"/>
        <w:tab w:val="clear" w:pos="6720"/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180"/>
    <w:rPr>
      <w:rFonts w:ascii="Times New Roman" w:eastAsia="Times New Roman" w:hAnsi="Times New Roman" w:cs="Times New Roman"/>
      <w:b/>
      <w:bCs/>
      <w:smallCaps/>
      <w:sz w:val="20"/>
      <w:szCs w:val="32"/>
    </w:rPr>
  </w:style>
  <w:style w:type="paragraph" w:styleId="Footer">
    <w:name w:val="footer"/>
    <w:basedOn w:val="Normal"/>
    <w:link w:val="FooterChar"/>
    <w:uiPriority w:val="99"/>
    <w:unhideWhenUsed/>
    <w:rsid w:val="00403180"/>
    <w:pPr>
      <w:tabs>
        <w:tab w:val="clear" w:pos="6160"/>
        <w:tab w:val="clear" w:pos="6720"/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180"/>
    <w:rPr>
      <w:rFonts w:ascii="Times New Roman" w:eastAsia="Times New Roman" w:hAnsi="Times New Roman" w:cs="Times New Roman"/>
      <w:b/>
      <w:bCs/>
      <w:smallCaps/>
      <w:sz w:val="20"/>
      <w:szCs w:val="32"/>
    </w:rPr>
  </w:style>
  <w:style w:type="paragraph" w:styleId="ListParagraph">
    <w:name w:val="List Paragraph"/>
    <w:basedOn w:val="Normal"/>
    <w:uiPriority w:val="34"/>
    <w:qFormat/>
    <w:rsid w:val="00403180"/>
    <w:pPr>
      <w:ind w:left="720"/>
      <w:contextualSpacing/>
    </w:pPr>
  </w:style>
  <w:style w:type="paragraph" w:customStyle="1" w:styleId="BodyB">
    <w:name w:val="Body B"/>
    <w:autoRedefine/>
    <w:rsid w:val="00926720"/>
    <w:pPr>
      <w:framePr w:hSpace="240" w:vSpace="240" w:wrap="around" w:vAnchor="page" w:hAnchor="page" w:x="720" w:y="1740"/>
      <w:spacing w:after="60" w:line="276" w:lineRule="auto"/>
    </w:pPr>
    <w:rPr>
      <w:rFonts w:ascii="Times New Roman" w:eastAsia="ヒラギノ角ゴ Pro W3" w:hAnsi="Times New Roman" w:cs="Times New Roman"/>
      <w:b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821D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36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9A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9A2"/>
    <w:rPr>
      <w:rFonts w:ascii="Times New Roman" w:eastAsia="ヒラギノ角ゴ Pro W3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9A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9A2"/>
    <w:rPr>
      <w:rFonts w:ascii="Times New Roman" w:eastAsia="ヒラギノ角ゴ Pro W3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9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9A2"/>
    <w:rPr>
      <w:rFonts w:ascii="Segoe UI" w:eastAsia="ヒラギノ角ゴ Pro W3" w:hAnsi="Segoe UI" w:cs="Segoe UI"/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2C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8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CAD348-CF1B-4C2C-BC73-DD95AE88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Barnett</dc:creator>
  <cp:keywords/>
  <dc:description/>
  <cp:lastModifiedBy>canda</cp:lastModifiedBy>
  <cp:revision>100</cp:revision>
  <cp:lastPrinted>2017-03-08T17:47:00Z</cp:lastPrinted>
  <dcterms:created xsi:type="dcterms:W3CDTF">2020-09-17T16:18:00Z</dcterms:created>
  <dcterms:modified xsi:type="dcterms:W3CDTF">2021-01-03T17:41:00Z</dcterms:modified>
</cp:coreProperties>
</file>